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2350" w14:textId="77777777" w:rsidR="002E15B0" w:rsidRDefault="003D395F">
      <w:pPr>
        <w:pStyle w:val="Heading1"/>
        <w:tabs>
          <w:tab w:val="left" w:pos="2980"/>
        </w:tabs>
        <w:jc w:val="both"/>
      </w:pPr>
      <w:r>
        <w:t>COMPLIANCE</w:t>
      </w:r>
      <w:r>
        <w:rPr>
          <w:spacing w:val="-1"/>
        </w:rPr>
        <w:t xml:space="preserve"> </w:t>
      </w:r>
      <w:r>
        <w:t>9.0</w:t>
      </w:r>
      <w:r>
        <w:tab/>
        <w:t>CONDUCTING</w:t>
      </w:r>
      <w:r>
        <w:rPr>
          <w:spacing w:val="-3"/>
        </w:rPr>
        <w:t xml:space="preserve"> </w:t>
      </w:r>
      <w:r>
        <w:t>INTERNAL INVESTIGATIONS</w:t>
      </w:r>
    </w:p>
    <w:p w14:paraId="1DA92351" w14:textId="77777777" w:rsidR="002E15B0" w:rsidRDefault="002E15B0">
      <w:pPr>
        <w:pStyle w:val="BodyText"/>
        <w:spacing w:before="6"/>
        <w:rPr>
          <w:b/>
          <w:sz w:val="20"/>
        </w:rPr>
      </w:pPr>
    </w:p>
    <w:p w14:paraId="1DA92352" w14:textId="5E82AD05" w:rsidR="002E15B0" w:rsidRDefault="003D395F">
      <w:pPr>
        <w:pStyle w:val="BodyText"/>
        <w:tabs>
          <w:tab w:val="left" w:pos="1540"/>
        </w:tabs>
        <w:spacing w:line="276" w:lineRule="auto"/>
        <w:ind w:left="100" w:right="113"/>
        <w:jc w:val="both"/>
      </w:pPr>
      <w:r>
        <w:rPr>
          <w:b/>
          <w:u w:val="thick"/>
        </w:rPr>
        <w:t>Scope:</w:t>
      </w:r>
      <w:r>
        <w:rPr>
          <w:b/>
        </w:rPr>
        <w:tab/>
      </w:r>
      <w:r>
        <w:t>All</w:t>
      </w:r>
      <w:r>
        <w:rPr>
          <w:spacing w:val="1"/>
        </w:rPr>
        <w:t xml:space="preserve"> </w:t>
      </w:r>
      <w:r>
        <w:t>subsidiaries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CD7183">
        <w:t>___________</w:t>
      </w:r>
      <w:r>
        <w:t xml:space="preserve"> 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personnel.</w:t>
      </w:r>
      <w:r w:rsidR="00CD7183">
        <w:t xml:space="preserve"> (HOSPITAL)</w:t>
      </w:r>
    </w:p>
    <w:p w14:paraId="1DA92353" w14:textId="77777777" w:rsidR="002E15B0" w:rsidRDefault="003D395F">
      <w:pPr>
        <w:pStyle w:val="BodyText"/>
        <w:tabs>
          <w:tab w:val="left" w:pos="1540"/>
        </w:tabs>
        <w:spacing w:before="202"/>
        <w:ind w:left="100"/>
      </w:pPr>
      <w:r>
        <w:rPr>
          <w:b/>
          <w:u w:val="thick"/>
        </w:rPr>
        <w:t>Purpose:</w:t>
      </w:r>
      <w:r>
        <w:rPr>
          <w:b/>
        </w:rPr>
        <w:tab/>
      </w:r>
      <w:r>
        <w:t>Procedures for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Internal Compliance</w:t>
      </w:r>
      <w:r>
        <w:rPr>
          <w:spacing w:val="2"/>
        </w:rPr>
        <w:t xml:space="preserve"> </w:t>
      </w:r>
      <w:r>
        <w:t>Investigations.</w:t>
      </w:r>
    </w:p>
    <w:p w14:paraId="1DA92354" w14:textId="77777777" w:rsidR="002E15B0" w:rsidRDefault="002E15B0">
      <w:pPr>
        <w:pStyle w:val="BodyText"/>
        <w:spacing w:before="8"/>
        <w:rPr>
          <w:sz w:val="20"/>
        </w:rPr>
      </w:pPr>
    </w:p>
    <w:p w14:paraId="1DA92355" w14:textId="51129FEB" w:rsidR="002E15B0" w:rsidRDefault="003D395F">
      <w:pPr>
        <w:pStyle w:val="BodyText"/>
        <w:tabs>
          <w:tab w:val="left" w:pos="1540"/>
        </w:tabs>
        <w:spacing w:line="276" w:lineRule="auto"/>
        <w:ind w:left="100" w:right="114"/>
        <w:jc w:val="both"/>
      </w:pPr>
      <w:r>
        <w:rPr>
          <w:b/>
          <w:u w:val="thick"/>
        </w:rPr>
        <w:t>Policy:</w:t>
      </w:r>
      <w:r>
        <w:rPr>
          <w:b/>
        </w:rPr>
        <w:tab/>
      </w:r>
      <w:r w:rsidR="00CD7183">
        <w:t>HOSPITAL</w:t>
      </w:r>
      <w:r>
        <w:t xml:space="preserve"> is committed to full compliance with applicable state, federal and l</w:t>
      </w:r>
      <w:r>
        <w:t>ocal laws.</w:t>
      </w:r>
      <w:r>
        <w:rPr>
          <w:spacing w:val="-57"/>
        </w:rPr>
        <w:t xml:space="preserve"> </w:t>
      </w:r>
      <w:r>
        <w:t>The Chief Compliance Officer shall have the responsibility and authority to conduct and oversee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violations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guidance of the </w:t>
      </w:r>
      <w:r w:rsidR="00CD7183">
        <w:t>HOSPITAL</w:t>
      </w:r>
      <w:r>
        <w:t xml:space="preserve"> Office of General Counsel and/or outsi</w:t>
      </w:r>
      <w:r>
        <w:t>de counsel as appropriate.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investigation will vary</w:t>
      </w:r>
      <w:r>
        <w:rPr>
          <w:spacing w:val="-5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upon the matter investigated.</w:t>
      </w:r>
    </w:p>
    <w:p w14:paraId="1DA92356" w14:textId="77777777" w:rsidR="002E15B0" w:rsidRDefault="003D395F">
      <w:pPr>
        <w:pStyle w:val="Heading1"/>
        <w:spacing w:before="209"/>
      </w:pPr>
      <w:r>
        <w:rPr>
          <w:u w:val="thick"/>
        </w:rPr>
        <w:t>Procedure:</w:t>
      </w:r>
    </w:p>
    <w:p w14:paraId="1DA92357" w14:textId="77777777" w:rsidR="002E15B0" w:rsidRDefault="003D395F">
      <w:pPr>
        <w:pStyle w:val="ListParagraph"/>
        <w:numPr>
          <w:ilvl w:val="0"/>
          <w:numId w:val="1"/>
        </w:numPr>
        <w:tabs>
          <w:tab w:val="left" w:pos="821"/>
        </w:tabs>
        <w:spacing w:before="233" w:line="276" w:lineRule="auto"/>
        <w:ind w:right="11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commence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oversee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compliance-related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matter warranting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investigation.</w:t>
      </w:r>
    </w:p>
    <w:p w14:paraId="1DA92358" w14:textId="77777777" w:rsidR="002E15B0" w:rsidRDefault="002E15B0">
      <w:pPr>
        <w:pStyle w:val="BodyText"/>
        <w:spacing w:before="6"/>
        <w:rPr>
          <w:sz w:val="27"/>
        </w:rPr>
      </w:pPr>
    </w:p>
    <w:p w14:paraId="1DA92359" w14:textId="77777777" w:rsidR="002E15B0" w:rsidRDefault="003D395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The Chief Compliance Officer may delegate the investigation responsibilities but will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-1"/>
          <w:sz w:val="24"/>
        </w:rPr>
        <w:t xml:space="preserve"> </w:t>
      </w:r>
      <w:r>
        <w:rPr>
          <w:sz w:val="24"/>
        </w:rPr>
        <w:t>ultimate supervision 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investigations.</w:t>
      </w:r>
    </w:p>
    <w:p w14:paraId="1DA9235A" w14:textId="77777777" w:rsidR="002E15B0" w:rsidRDefault="002E15B0">
      <w:pPr>
        <w:pStyle w:val="BodyText"/>
        <w:spacing w:before="7"/>
        <w:rPr>
          <w:sz w:val="27"/>
        </w:rPr>
      </w:pPr>
    </w:p>
    <w:p w14:paraId="1DA9235B" w14:textId="77777777" w:rsidR="002E15B0" w:rsidRDefault="003D395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 may</w:t>
      </w:r>
      <w:r>
        <w:rPr>
          <w:spacing w:val="-5"/>
          <w:sz w:val="24"/>
        </w:rPr>
        <w:t xml:space="preserve"> </w:t>
      </w:r>
      <w:r>
        <w:rPr>
          <w:sz w:val="24"/>
        </w:rPr>
        <w:t>include, but is 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to:</w:t>
      </w:r>
    </w:p>
    <w:p w14:paraId="1DA9235C" w14:textId="77777777" w:rsidR="002E15B0" w:rsidRDefault="002E15B0">
      <w:pPr>
        <w:pStyle w:val="BodyText"/>
        <w:spacing w:before="2"/>
        <w:rPr>
          <w:sz w:val="31"/>
        </w:rPr>
      </w:pPr>
    </w:p>
    <w:p w14:paraId="1DA9235D" w14:textId="77777777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reviewing</w:t>
      </w:r>
      <w:r>
        <w:rPr>
          <w:spacing w:val="-4"/>
          <w:sz w:val="24"/>
        </w:rPr>
        <w:t xml:space="preserve"> </w:t>
      </w:r>
      <w:r>
        <w:rPr>
          <w:sz w:val="24"/>
        </w:rPr>
        <w:t>and preserving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matter;</w:t>
      </w:r>
    </w:p>
    <w:p w14:paraId="1DA9235E" w14:textId="77777777" w:rsidR="002E15B0" w:rsidRDefault="002E15B0">
      <w:pPr>
        <w:pStyle w:val="BodyText"/>
        <w:spacing w:before="3"/>
        <w:rPr>
          <w:sz w:val="31"/>
        </w:rPr>
      </w:pPr>
    </w:p>
    <w:p w14:paraId="1DA9235F" w14:textId="77777777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interviewing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individuals;</w:t>
      </w:r>
    </w:p>
    <w:p w14:paraId="1DA92360" w14:textId="77777777" w:rsidR="002E15B0" w:rsidRDefault="002E15B0">
      <w:pPr>
        <w:pStyle w:val="BodyText"/>
        <w:spacing w:before="1"/>
        <w:rPr>
          <w:sz w:val="31"/>
        </w:rPr>
      </w:pPr>
    </w:p>
    <w:p w14:paraId="1DA92361" w14:textId="77777777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reviewing</w:t>
      </w:r>
      <w:r>
        <w:rPr>
          <w:spacing w:val="-4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2"/>
          <w:sz w:val="24"/>
        </w:rPr>
        <w:t xml:space="preserve"> </w:t>
      </w:r>
      <w:r>
        <w:rPr>
          <w:sz w:val="24"/>
        </w:rPr>
        <w:t>applicable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matter;</w:t>
      </w:r>
    </w:p>
    <w:p w14:paraId="1DA92362" w14:textId="77777777" w:rsidR="002E15B0" w:rsidRDefault="002E15B0">
      <w:pPr>
        <w:pStyle w:val="BodyText"/>
        <w:spacing w:before="4"/>
        <w:rPr>
          <w:sz w:val="31"/>
        </w:rPr>
      </w:pPr>
    </w:p>
    <w:p w14:paraId="1DA92363" w14:textId="4755C83C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collaborating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 w:rsidR="00CD7183"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Delaware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 w:rsidR="00CD7183"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subsidiary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as needed; and</w:t>
      </w:r>
    </w:p>
    <w:p w14:paraId="1DA92364" w14:textId="77777777" w:rsidR="002E15B0" w:rsidRDefault="002E15B0">
      <w:pPr>
        <w:pStyle w:val="BodyText"/>
        <w:spacing w:before="8"/>
        <w:rPr>
          <w:sz w:val="27"/>
        </w:rPr>
      </w:pPr>
    </w:p>
    <w:p w14:paraId="1DA92365" w14:textId="77777777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engaging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use of</w:t>
      </w:r>
      <w:r>
        <w:rPr>
          <w:spacing w:val="1"/>
          <w:sz w:val="24"/>
        </w:rPr>
        <w:t xml:space="preserve"> </w:t>
      </w:r>
      <w:r>
        <w:rPr>
          <w:sz w:val="24"/>
        </w:rPr>
        <w:t>outside counsel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Counsel’s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1DA92366" w14:textId="77777777" w:rsidR="002E15B0" w:rsidRDefault="002E15B0">
      <w:pPr>
        <w:pStyle w:val="BodyText"/>
        <w:spacing w:before="6"/>
        <w:rPr>
          <w:sz w:val="27"/>
        </w:rPr>
      </w:pPr>
    </w:p>
    <w:p w14:paraId="1DA92367" w14:textId="77777777" w:rsidR="002E15B0" w:rsidRDefault="003D395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found,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Division Compliance Officer shall develop and implement a corrective action plan,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Facility</w:t>
      </w:r>
      <w:r>
        <w:rPr>
          <w:spacing w:val="4"/>
          <w:sz w:val="24"/>
        </w:rPr>
        <w:t xml:space="preserve"> </w:t>
      </w:r>
      <w:r>
        <w:rPr>
          <w:sz w:val="24"/>
        </w:rPr>
        <w:t>Compliance</w:t>
      </w:r>
      <w:r>
        <w:rPr>
          <w:spacing w:val="8"/>
          <w:sz w:val="24"/>
        </w:rPr>
        <w:t xml:space="preserve"> </w:t>
      </w:r>
      <w:r>
        <w:rPr>
          <w:sz w:val="24"/>
        </w:rPr>
        <w:t>Officer</w:t>
      </w:r>
      <w:r>
        <w:rPr>
          <w:spacing w:val="10"/>
          <w:sz w:val="24"/>
        </w:rPr>
        <w:t xml:space="preserve"> </w:t>
      </w:r>
      <w:r>
        <w:rPr>
          <w:sz w:val="24"/>
        </w:rPr>
        <w:t>and,</w:t>
      </w:r>
      <w:r>
        <w:rPr>
          <w:spacing w:val="9"/>
          <w:sz w:val="24"/>
        </w:rPr>
        <w:t xml:space="preserve"> </w:t>
      </w:r>
      <w:r>
        <w:rPr>
          <w:sz w:val="24"/>
        </w:rPr>
        <w:t>if</w:t>
      </w:r>
      <w:r>
        <w:rPr>
          <w:spacing w:val="9"/>
          <w:sz w:val="24"/>
        </w:rPr>
        <w:t xml:space="preserve"> </w:t>
      </w:r>
      <w:r>
        <w:rPr>
          <w:sz w:val="24"/>
        </w:rPr>
        <w:t>needed,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departments</w:t>
      </w:r>
    </w:p>
    <w:p w14:paraId="1DA92368" w14:textId="77777777" w:rsidR="002E15B0" w:rsidRDefault="002E15B0">
      <w:pPr>
        <w:spacing w:line="276" w:lineRule="auto"/>
        <w:jc w:val="both"/>
        <w:rPr>
          <w:sz w:val="24"/>
        </w:rPr>
        <w:sectPr w:rsidR="002E15B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1DA92369" w14:textId="414DA760" w:rsidR="002E15B0" w:rsidRDefault="003D395F">
      <w:pPr>
        <w:pStyle w:val="BodyText"/>
        <w:spacing w:before="74" w:line="276" w:lineRule="auto"/>
        <w:ind w:left="820" w:right="114"/>
      </w:pPr>
      <w:r>
        <w:lastRenderedPageBreak/>
        <w:t>within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facility</w:t>
      </w:r>
      <w:r>
        <w:rPr>
          <w:spacing w:val="47"/>
        </w:rPr>
        <w:t xml:space="preserve"> </w:t>
      </w:r>
      <w:r>
        <w:t>or</w:t>
      </w:r>
      <w:r>
        <w:rPr>
          <w:spacing w:val="50"/>
        </w:rPr>
        <w:t xml:space="preserve"> </w:t>
      </w:r>
      <w:r w:rsidR="00CD7183">
        <w:t>HOSPITAL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Delaware,</w:t>
      </w:r>
      <w:r>
        <w:rPr>
          <w:spacing w:val="50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Human</w:t>
      </w:r>
      <w:r>
        <w:rPr>
          <w:spacing w:val="50"/>
        </w:rPr>
        <w:t xml:space="preserve"> </w:t>
      </w:r>
      <w:r>
        <w:t>Resources</w:t>
      </w:r>
      <w:r>
        <w:rPr>
          <w:spacing w:val="5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Office</w:t>
      </w:r>
      <w:r>
        <w:rPr>
          <w:spacing w:val="4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Counsel.</w:t>
      </w:r>
    </w:p>
    <w:p w14:paraId="1DA9236A" w14:textId="77777777" w:rsidR="002E15B0" w:rsidRDefault="002E15B0">
      <w:pPr>
        <w:pStyle w:val="BodyText"/>
        <w:rPr>
          <w:sz w:val="26"/>
        </w:rPr>
      </w:pPr>
    </w:p>
    <w:p w14:paraId="1DA9236B" w14:textId="7A7E66B9" w:rsidR="002E15B0" w:rsidRDefault="003D395F">
      <w:pPr>
        <w:pStyle w:val="ListParagraph"/>
        <w:numPr>
          <w:ilvl w:val="0"/>
          <w:numId w:val="1"/>
        </w:numPr>
        <w:tabs>
          <w:tab w:val="left" w:pos="821"/>
        </w:tabs>
        <w:spacing w:before="219" w:line="276" w:lineRule="auto"/>
        <w:ind w:right="119"/>
        <w:jc w:val="both"/>
        <w:rPr>
          <w:sz w:val="24"/>
        </w:rPr>
      </w:pPr>
      <w:r>
        <w:rPr>
          <w:sz w:val="24"/>
        </w:rPr>
        <w:t>All investigation methods and findings pursuant to the investigation must be documented.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Final reports shall be submitted to the </w:t>
      </w:r>
      <w:r w:rsidR="00CD7183">
        <w:rPr>
          <w:sz w:val="24"/>
        </w:rPr>
        <w:t>HOSPITAL</w:t>
      </w:r>
      <w:r>
        <w:rPr>
          <w:sz w:val="24"/>
        </w:rPr>
        <w:t xml:space="preserve"> Compliance Office but the full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and materials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retained by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 w:rsidR="00CD7183">
        <w:rPr>
          <w:sz w:val="24"/>
        </w:rPr>
        <w:t>HOSPITAL</w:t>
      </w:r>
      <w:r>
        <w:rPr>
          <w:sz w:val="24"/>
        </w:rPr>
        <w:t xml:space="preserve"> subsidiary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conducted the investigation.</w:t>
      </w:r>
    </w:p>
    <w:p w14:paraId="1DA9236C" w14:textId="77777777" w:rsidR="002E15B0" w:rsidRDefault="002E15B0">
      <w:pPr>
        <w:pStyle w:val="BodyText"/>
        <w:spacing w:before="7"/>
        <w:rPr>
          <w:sz w:val="27"/>
        </w:rPr>
      </w:pPr>
    </w:p>
    <w:p w14:paraId="1DA9236D" w14:textId="77777777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15"/>
        <w:jc w:val="both"/>
        <w:rPr>
          <w:b/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findings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matter,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investigation will be closed by the Chief Compliance Officer or their designee.</w:t>
      </w:r>
      <w:r>
        <w:rPr>
          <w:spacing w:val="1"/>
          <w:sz w:val="24"/>
        </w:rPr>
        <w:t xml:space="preserve"> </w:t>
      </w:r>
      <w:r>
        <w:rPr>
          <w:sz w:val="24"/>
        </w:rPr>
        <w:t>The final report regarding the investigation maintained by the Chi</w:t>
      </w:r>
      <w:r>
        <w:rPr>
          <w:sz w:val="24"/>
        </w:rPr>
        <w:t>ef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 and the complete investigation file will be retained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Facility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investigation has closed and will be subject to the requirements of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z w:val="24"/>
        </w:rPr>
        <w:t>0 Compliance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 Retention.</w:t>
      </w:r>
    </w:p>
    <w:p w14:paraId="1DA9236E" w14:textId="77777777" w:rsidR="002E15B0" w:rsidRDefault="002E15B0">
      <w:pPr>
        <w:pStyle w:val="BodyText"/>
        <w:spacing w:before="7"/>
        <w:rPr>
          <w:b/>
          <w:sz w:val="27"/>
        </w:rPr>
      </w:pPr>
    </w:p>
    <w:p w14:paraId="1DA9236F" w14:textId="1E066C2A" w:rsidR="002E15B0" w:rsidRDefault="003D395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11"/>
        <w:jc w:val="both"/>
        <w:rPr>
          <w:b/>
          <w:sz w:val="24"/>
        </w:rPr>
      </w:pPr>
      <w:r>
        <w:rPr>
          <w:sz w:val="24"/>
        </w:rPr>
        <w:t>If a compliance violation is found, all documentation related to the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will be maintained as an "open" investigation until a corrective action plan has</w:t>
      </w:r>
      <w:r>
        <w:rPr>
          <w:spacing w:val="1"/>
          <w:sz w:val="24"/>
        </w:rPr>
        <w:t xml:space="preserve"> </w:t>
      </w:r>
      <w:r>
        <w:rPr>
          <w:sz w:val="24"/>
        </w:rPr>
        <w:t>been completed and the matter has been resolved, at which time the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will be closed by the Chief Compliance Officer. Once closed, the final report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investigation will be filed and maintained by the </w:t>
      </w:r>
      <w:r w:rsidR="00CD7183">
        <w:rPr>
          <w:sz w:val="24"/>
        </w:rPr>
        <w:t>HOSPITAL</w:t>
      </w:r>
      <w:r>
        <w:rPr>
          <w:sz w:val="24"/>
        </w:rPr>
        <w:t xml:space="preserve"> Corporate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Office and the </w:t>
      </w:r>
      <w:r>
        <w:rPr>
          <w:sz w:val="24"/>
        </w:rPr>
        <w:t>full investigation file will be retained by the applicable Facility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Department for a minimum of seven (7) years after the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has been closed and will be subject to the requirements of Compliance Policy </w:t>
      </w:r>
      <w:r>
        <w:rPr>
          <w:b/>
          <w:sz w:val="24"/>
        </w:rPr>
        <w:t>12.0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Retenti</w:t>
      </w:r>
      <w:r>
        <w:rPr>
          <w:b/>
          <w:sz w:val="24"/>
        </w:rPr>
        <w:t>on.</w:t>
      </w:r>
    </w:p>
    <w:p w14:paraId="1DA92370" w14:textId="77777777" w:rsidR="002E15B0" w:rsidRDefault="002E15B0">
      <w:pPr>
        <w:pStyle w:val="BodyText"/>
        <w:rPr>
          <w:b/>
          <w:sz w:val="26"/>
        </w:rPr>
      </w:pPr>
    </w:p>
    <w:p w14:paraId="1DA92371" w14:textId="4C9F1B8F" w:rsidR="002E15B0" w:rsidRDefault="003D395F">
      <w:pPr>
        <w:pStyle w:val="ListParagraph"/>
        <w:numPr>
          <w:ilvl w:val="0"/>
          <w:numId w:val="1"/>
        </w:numPr>
        <w:tabs>
          <w:tab w:val="left" w:pos="821"/>
        </w:tabs>
        <w:spacing w:before="220" w:line="276" w:lineRule="auto"/>
        <w:ind w:right="116"/>
        <w:jc w:val="both"/>
        <w:rPr>
          <w:sz w:val="24"/>
        </w:rPr>
      </w:pPr>
      <w:r>
        <w:rPr>
          <w:sz w:val="24"/>
        </w:rPr>
        <w:t>For investigations implicating a facility CEO, the Chief Compliance Officer or their</w:t>
      </w:r>
      <w:r>
        <w:rPr>
          <w:spacing w:val="1"/>
          <w:sz w:val="24"/>
        </w:rPr>
        <w:t xml:space="preserve"> </w:t>
      </w:r>
      <w:r>
        <w:rPr>
          <w:sz w:val="24"/>
        </w:rPr>
        <w:t>designee shall notify the Divisional President, the CEO’s Regional Vice-President, and</w:t>
      </w:r>
      <w:r>
        <w:rPr>
          <w:spacing w:val="1"/>
          <w:sz w:val="24"/>
        </w:rPr>
        <w:t xml:space="preserve"> </w:t>
      </w:r>
      <w:r w:rsidR="00CD7183">
        <w:rPr>
          <w:sz w:val="24"/>
        </w:rPr>
        <w:t>HOSPITAL</w:t>
      </w:r>
      <w:r>
        <w:rPr>
          <w:sz w:val="24"/>
        </w:rPr>
        <w:t xml:space="preserve"> Human Resources to decide who shall conduct the investigation.</w:t>
      </w:r>
      <w:r>
        <w:rPr>
          <w:spacing w:val="1"/>
          <w:sz w:val="24"/>
        </w:rPr>
        <w:t xml:space="preserve"> </w:t>
      </w:r>
      <w:r>
        <w:rPr>
          <w:sz w:val="24"/>
        </w:rPr>
        <w:t>For investig</w:t>
      </w:r>
      <w:r>
        <w:rPr>
          <w:sz w:val="24"/>
        </w:rPr>
        <w:t>ations</w:t>
      </w:r>
      <w:r>
        <w:rPr>
          <w:spacing w:val="-57"/>
          <w:sz w:val="24"/>
        </w:rPr>
        <w:t xml:space="preserve"> </w:t>
      </w:r>
      <w:r>
        <w:rPr>
          <w:sz w:val="24"/>
        </w:rPr>
        <w:t>implicating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Facility</w:t>
      </w:r>
      <w:r>
        <w:rPr>
          <w:spacing w:val="27"/>
          <w:sz w:val="24"/>
        </w:rPr>
        <w:t xml:space="preserve"> </w:t>
      </w:r>
      <w:r>
        <w:rPr>
          <w:sz w:val="24"/>
        </w:rPr>
        <w:t>Compliance</w:t>
      </w:r>
      <w:r>
        <w:rPr>
          <w:spacing w:val="30"/>
          <w:sz w:val="24"/>
        </w:rPr>
        <w:t xml:space="preserve"> </w:t>
      </w:r>
      <w:r>
        <w:rPr>
          <w:sz w:val="24"/>
        </w:rPr>
        <w:t>Officer,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Chief</w:t>
      </w:r>
      <w:r>
        <w:rPr>
          <w:spacing w:val="28"/>
          <w:sz w:val="24"/>
        </w:rPr>
        <w:t xml:space="preserve"> </w:t>
      </w:r>
      <w:r>
        <w:rPr>
          <w:sz w:val="24"/>
        </w:rPr>
        <w:t>Compliance</w:t>
      </w:r>
      <w:r>
        <w:rPr>
          <w:spacing w:val="28"/>
          <w:sz w:val="24"/>
        </w:rPr>
        <w:t xml:space="preserve"> </w:t>
      </w:r>
      <w:r>
        <w:rPr>
          <w:sz w:val="24"/>
        </w:rPr>
        <w:t>Officer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notify</w:t>
      </w:r>
      <w:r>
        <w:rPr>
          <w:spacing w:val="-58"/>
          <w:sz w:val="24"/>
        </w:rPr>
        <w:t xml:space="preserve"> </w:t>
      </w:r>
      <w:r>
        <w:rPr>
          <w:sz w:val="24"/>
        </w:rPr>
        <w:t>the CEO of the facility and the Division Compliance Officer who will together assign the</w:t>
      </w:r>
      <w:r>
        <w:rPr>
          <w:spacing w:val="1"/>
          <w:sz w:val="24"/>
        </w:rPr>
        <w:t xml:space="preserve"> </w:t>
      </w:r>
      <w:r>
        <w:rPr>
          <w:sz w:val="24"/>
        </w:rPr>
        <w:t>matter for investigation.</w:t>
      </w:r>
      <w:r>
        <w:rPr>
          <w:spacing w:val="1"/>
          <w:sz w:val="24"/>
        </w:rPr>
        <w:t xml:space="preserve"> </w:t>
      </w:r>
      <w:r>
        <w:rPr>
          <w:sz w:val="24"/>
        </w:rPr>
        <w:t>For investigations implicating the Division Com</w:t>
      </w:r>
      <w:r>
        <w:rPr>
          <w:sz w:val="24"/>
        </w:rPr>
        <w:t>pliance Officer,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Investigations implicating the Chief Compliance Officer will be handled by the </w:t>
      </w:r>
      <w:r w:rsidR="00CD7183"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 General Counsel.</w:t>
      </w:r>
    </w:p>
    <w:p w14:paraId="1DA92372" w14:textId="77777777" w:rsidR="002E15B0" w:rsidRDefault="002E15B0">
      <w:pPr>
        <w:pStyle w:val="BodyText"/>
        <w:rPr>
          <w:sz w:val="20"/>
        </w:rPr>
      </w:pPr>
    </w:p>
    <w:p w14:paraId="1DA92373" w14:textId="77777777" w:rsidR="002E15B0" w:rsidRDefault="002E15B0">
      <w:pPr>
        <w:pStyle w:val="BodyText"/>
        <w:rPr>
          <w:sz w:val="20"/>
        </w:rPr>
      </w:pPr>
    </w:p>
    <w:p w14:paraId="1DA92374" w14:textId="77777777" w:rsidR="002E15B0" w:rsidRDefault="002E15B0">
      <w:pPr>
        <w:pStyle w:val="BodyText"/>
        <w:rPr>
          <w:sz w:val="20"/>
        </w:rPr>
      </w:pPr>
    </w:p>
    <w:p w14:paraId="1DA92375" w14:textId="77777777" w:rsidR="002E15B0" w:rsidRDefault="002E15B0">
      <w:pPr>
        <w:pStyle w:val="BodyText"/>
        <w:spacing w:before="8"/>
        <w:rPr>
          <w:sz w:val="20"/>
        </w:rPr>
      </w:pPr>
    </w:p>
    <w:p w14:paraId="1DA92376" w14:textId="75B4D594" w:rsidR="002E15B0" w:rsidRDefault="003D395F">
      <w:pPr>
        <w:spacing w:before="56"/>
        <w:ind w:left="3672"/>
        <w:rPr>
          <w:rFonts w:ascii="Calibri"/>
          <w:b/>
        </w:rPr>
      </w:pPr>
      <w:r>
        <w:rPr>
          <w:rFonts w:ascii="Calibri"/>
          <w:b/>
        </w:rPr>
        <w:t>Revision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Dates:</w:t>
      </w:r>
    </w:p>
    <w:p w14:paraId="1DA92377" w14:textId="77777777" w:rsidR="002E15B0" w:rsidRDefault="002E15B0">
      <w:pPr>
        <w:pStyle w:val="BodyText"/>
        <w:spacing w:before="8"/>
        <w:rPr>
          <w:rFonts w:ascii="Calibri"/>
          <w:b/>
          <w:sz w:val="19"/>
        </w:rPr>
      </w:pPr>
    </w:p>
    <w:p w14:paraId="1BC918BE" w14:textId="77777777" w:rsidR="003D395F" w:rsidRDefault="003D395F">
      <w:pPr>
        <w:spacing w:line="510" w:lineRule="atLeast"/>
        <w:ind w:left="3672" w:right="1908"/>
        <w:rPr>
          <w:rFonts w:ascii="Calibri"/>
          <w:b/>
          <w:spacing w:val="27"/>
        </w:rPr>
      </w:pPr>
      <w:r>
        <w:rPr>
          <w:rFonts w:ascii="Calibri"/>
          <w:b/>
        </w:rPr>
        <w:t>Implementation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Date:</w:t>
      </w:r>
      <w:r>
        <w:rPr>
          <w:rFonts w:ascii="Calibri"/>
          <w:b/>
          <w:spacing w:val="27"/>
        </w:rPr>
        <w:t xml:space="preserve"> </w:t>
      </w:r>
    </w:p>
    <w:p w14:paraId="1DA9237A" w14:textId="11AFAE94" w:rsidR="002E15B0" w:rsidRDefault="003D395F">
      <w:pPr>
        <w:spacing w:line="510" w:lineRule="atLeast"/>
        <w:ind w:left="3672" w:right="1908"/>
        <w:rPr>
          <w:rFonts w:ascii="Calibri"/>
          <w:b/>
        </w:rPr>
      </w:pPr>
      <w:r>
        <w:rPr>
          <w:rFonts w:ascii="Calibri"/>
          <w:b/>
        </w:rPr>
        <w:t>Reviewed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Approved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by:</w:t>
      </w:r>
    </w:p>
    <w:sectPr w:rsidR="002E15B0">
      <w:pgSz w:w="12240" w:h="15840"/>
      <w:pgMar w:top="1360" w:right="13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B65FB"/>
    <w:multiLevelType w:val="hybridMultilevel"/>
    <w:tmpl w:val="213EB4B6"/>
    <w:lvl w:ilvl="0" w:tplc="396E795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2636B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37E716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BC81CF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36A9B7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BD00322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448C3C0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38DA64D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DD8BF1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5B0"/>
    <w:rsid w:val="002E15B0"/>
    <w:rsid w:val="003D395F"/>
    <w:rsid w:val="00C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2350"/>
  <w15:docId w15:val="{3687420D-3371-4C83-A4B9-C390379B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Matthew</dc:creator>
  <cp:lastModifiedBy>Virginia Gleason</cp:lastModifiedBy>
  <cp:revision>3</cp:revision>
  <dcterms:created xsi:type="dcterms:W3CDTF">2021-04-07T00:54:00Z</dcterms:created>
  <dcterms:modified xsi:type="dcterms:W3CDTF">2021-04-07T00:56:00Z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