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82876" w14:textId="77777777" w:rsidR="0061777C" w:rsidRPr="00924515" w:rsidRDefault="0061777C">
      <w:pPr>
        <w:rPr>
          <w:rFonts w:ascii="Avenir Book" w:hAnsi="Avenir Book" w:cs="Tahoma"/>
          <w:sz w:val="24"/>
          <w:szCs w:val="24"/>
          <w:u w:val="single"/>
        </w:rPr>
      </w:pPr>
      <w:bookmarkStart w:id="0" w:name="_GoBack"/>
      <w:r w:rsidRPr="00924515">
        <w:rPr>
          <w:rFonts w:ascii="Avenir Book" w:hAnsi="Avenir Book" w:cs="Tahoma"/>
          <w:sz w:val="24"/>
          <w:szCs w:val="24"/>
          <w:u w:val="single"/>
        </w:rPr>
        <w:t>Summary of Legislation Related to Rural Emergency Hospitals (REH)</w:t>
      </w:r>
    </w:p>
    <w:bookmarkEnd w:id="0"/>
    <w:p w14:paraId="46B51401" w14:textId="77777777" w:rsidR="0061777C" w:rsidRPr="00924515" w:rsidRDefault="0061777C">
      <w:pPr>
        <w:rPr>
          <w:rFonts w:ascii="Avenir Book" w:hAnsi="Avenir Book" w:cs="Tahoma"/>
          <w:sz w:val="24"/>
          <w:szCs w:val="24"/>
        </w:rPr>
      </w:pPr>
    </w:p>
    <w:p w14:paraId="4CB577D4" w14:textId="7B937EE8" w:rsidR="00731D33" w:rsidRPr="00924515" w:rsidRDefault="0061777C">
      <w:pPr>
        <w:rPr>
          <w:rFonts w:ascii="Avenir Book" w:hAnsi="Avenir Book" w:cs="Tahoma"/>
          <w:sz w:val="24"/>
          <w:szCs w:val="24"/>
        </w:rPr>
      </w:pPr>
      <w:r w:rsidRPr="00924515">
        <w:rPr>
          <w:rFonts w:ascii="Avenir Book" w:hAnsi="Avenir Book" w:cs="Tahoma"/>
          <w:sz w:val="24"/>
          <w:szCs w:val="24"/>
        </w:rPr>
        <w:t>The Consolidated Appropriations Act</w:t>
      </w:r>
      <w:r w:rsidR="00595AE9" w:rsidRPr="00924515">
        <w:rPr>
          <w:rFonts w:ascii="Avenir Book" w:hAnsi="Avenir Book" w:cs="Tahoma"/>
          <w:sz w:val="24"/>
          <w:szCs w:val="24"/>
        </w:rPr>
        <w:t xml:space="preserve"> of </w:t>
      </w:r>
      <w:r w:rsidRPr="00924515">
        <w:rPr>
          <w:rFonts w:ascii="Avenir Book" w:hAnsi="Avenir Book" w:cs="Tahoma"/>
          <w:sz w:val="24"/>
          <w:szCs w:val="24"/>
        </w:rPr>
        <w:t>2021 establish</w:t>
      </w:r>
      <w:r w:rsidR="00595AE9" w:rsidRPr="00924515">
        <w:rPr>
          <w:rFonts w:ascii="Avenir Book" w:hAnsi="Avenir Book" w:cs="Tahoma"/>
          <w:sz w:val="24"/>
          <w:szCs w:val="24"/>
        </w:rPr>
        <w:t>es</w:t>
      </w:r>
      <w:r w:rsidRPr="00924515">
        <w:rPr>
          <w:rFonts w:ascii="Avenir Book" w:hAnsi="Avenir Book" w:cs="Tahoma"/>
          <w:sz w:val="24"/>
          <w:szCs w:val="24"/>
        </w:rPr>
        <w:t xml:space="preserve"> a new Medicare provider type called the Rural Emergency Hospital.</w:t>
      </w:r>
      <w:r w:rsidR="00E258DB" w:rsidRPr="00924515">
        <w:rPr>
          <w:rFonts w:ascii="Avenir Book" w:hAnsi="Avenir Book" w:cs="Tahoma"/>
          <w:sz w:val="24"/>
          <w:szCs w:val="24"/>
        </w:rPr>
        <w:t xml:space="preserve"> The REH model was developed by CMS to </w:t>
      </w:r>
      <w:r w:rsidR="00595AE9" w:rsidRPr="00924515">
        <w:rPr>
          <w:rFonts w:ascii="Avenir Book" w:hAnsi="Avenir Book" w:cs="Tahoma"/>
          <w:sz w:val="24"/>
          <w:szCs w:val="24"/>
        </w:rPr>
        <w:t xml:space="preserve">provide a new type of hospital in hope </w:t>
      </w:r>
      <w:r w:rsidR="006D0702" w:rsidRPr="00924515">
        <w:rPr>
          <w:rFonts w:ascii="Avenir Book" w:hAnsi="Avenir Book" w:cs="Tahoma"/>
          <w:sz w:val="24"/>
          <w:szCs w:val="24"/>
        </w:rPr>
        <w:t xml:space="preserve">to slow or stop the closure of rural hospitals. </w:t>
      </w:r>
      <w:r w:rsidR="00595AE9" w:rsidRPr="00924515">
        <w:rPr>
          <w:rFonts w:ascii="Avenir Book" w:hAnsi="Avenir Book" w:cs="Tahoma"/>
          <w:sz w:val="24"/>
          <w:szCs w:val="24"/>
        </w:rPr>
        <w:t>that hospitals can remain viable in rural communities</w:t>
      </w:r>
      <w:r w:rsidR="00E258DB" w:rsidRPr="00924515">
        <w:rPr>
          <w:rFonts w:ascii="Avenir Book" w:hAnsi="Avenir Book" w:cs="Tahoma"/>
          <w:sz w:val="24"/>
          <w:szCs w:val="24"/>
        </w:rPr>
        <w:t>.</w:t>
      </w:r>
    </w:p>
    <w:p w14:paraId="18A4DBC8" w14:textId="77777777" w:rsidR="00731D33" w:rsidRPr="00924515" w:rsidRDefault="00731D33">
      <w:pPr>
        <w:rPr>
          <w:rFonts w:ascii="Avenir Book" w:hAnsi="Avenir Book" w:cs="Tahoma"/>
          <w:sz w:val="24"/>
          <w:szCs w:val="24"/>
        </w:rPr>
      </w:pPr>
    </w:p>
    <w:p w14:paraId="6896044B" w14:textId="27C1CFB5" w:rsidR="00731D33" w:rsidRPr="00924515" w:rsidRDefault="0061777C" w:rsidP="00E258DB">
      <w:pPr>
        <w:rPr>
          <w:rFonts w:ascii="Avenir Book" w:hAnsi="Avenir Book" w:cs="Tahoma"/>
          <w:sz w:val="24"/>
          <w:szCs w:val="24"/>
        </w:rPr>
      </w:pPr>
      <w:r w:rsidRPr="00924515">
        <w:rPr>
          <w:rFonts w:ascii="Avenir Book" w:hAnsi="Avenir Book" w:cs="Tahoma"/>
          <w:sz w:val="24"/>
          <w:szCs w:val="24"/>
        </w:rPr>
        <w:t xml:space="preserve">Effective January 1, 2023 Critical Access Hospitals and </w:t>
      </w:r>
      <w:r w:rsidR="0058703C" w:rsidRPr="00924515">
        <w:rPr>
          <w:rFonts w:ascii="Avenir Book" w:hAnsi="Avenir Book" w:cs="Tahoma"/>
          <w:sz w:val="24"/>
          <w:szCs w:val="24"/>
        </w:rPr>
        <w:t xml:space="preserve">small rural </w:t>
      </w:r>
      <w:r w:rsidRPr="00924515">
        <w:rPr>
          <w:rFonts w:ascii="Avenir Book" w:hAnsi="Avenir Book" w:cs="Tahoma"/>
          <w:sz w:val="24"/>
          <w:szCs w:val="24"/>
        </w:rPr>
        <w:t>PPS hospitals with no more than 50</w:t>
      </w:r>
      <w:r w:rsidR="002A56E4" w:rsidRPr="00924515">
        <w:rPr>
          <w:rFonts w:ascii="Avenir Book" w:hAnsi="Avenir Book" w:cs="Tahoma"/>
          <w:sz w:val="24"/>
          <w:szCs w:val="24"/>
        </w:rPr>
        <w:t xml:space="preserve"> beds</w:t>
      </w:r>
      <w:r w:rsidR="002E7666" w:rsidRPr="00924515">
        <w:rPr>
          <w:rFonts w:ascii="Avenir Book" w:hAnsi="Avenir Book" w:cs="Tahoma"/>
          <w:sz w:val="24"/>
          <w:szCs w:val="24"/>
        </w:rPr>
        <w:t>; operate</w:t>
      </w:r>
      <w:r w:rsidR="002A56E4" w:rsidRPr="00924515">
        <w:rPr>
          <w:rFonts w:ascii="Avenir Book" w:hAnsi="Avenir Book" w:cs="Tahoma"/>
          <w:sz w:val="24"/>
          <w:szCs w:val="24"/>
        </w:rPr>
        <w:t xml:space="preserve"> </w:t>
      </w:r>
      <w:r w:rsidRPr="00924515">
        <w:rPr>
          <w:rFonts w:ascii="Avenir Book" w:hAnsi="Avenir Book" w:cs="Tahoma"/>
          <w:sz w:val="24"/>
          <w:szCs w:val="24"/>
        </w:rPr>
        <w:t xml:space="preserve">in </w:t>
      </w:r>
      <w:r w:rsidR="002E7666" w:rsidRPr="00924515">
        <w:rPr>
          <w:rFonts w:ascii="Avenir Book" w:hAnsi="Avenir Book" w:cs="Tahoma"/>
          <w:sz w:val="24"/>
          <w:szCs w:val="24"/>
        </w:rPr>
        <w:t xml:space="preserve">a </w:t>
      </w:r>
      <w:r w:rsidR="00551F1C" w:rsidRPr="00924515">
        <w:rPr>
          <w:rFonts w:ascii="Avenir Book" w:hAnsi="Avenir Book" w:cs="Tahoma"/>
          <w:sz w:val="24"/>
          <w:szCs w:val="24"/>
        </w:rPr>
        <w:t>rural area</w:t>
      </w:r>
      <w:r w:rsidR="002E7666" w:rsidRPr="00924515">
        <w:rPr>
          <w:rFonts w:ascii="Avenir Book" w:hAnsi="Avenir Book" w:cs="Tahoma"/>
          <w:sz w:val="24"/>
          <w:szCs w:val="24"/>
        </w:rPr>
        <w:t>;</w:t>
      </w:r>
      <w:r w:rsidRPr="00924515">
        <w:rPr>
          <w:rFonts w:ascii="Avenir Book" w:hAnsi="Avenir Book" w:cs="Tahoma"/>
          <w:sz w:val="24"/>
          <w:szCs w:val="24"/>
        </w:rPr>
        <w:t xml:space="preserve"> and open on December 27, 2020 will be eligible to convert and operate as an REH.</w:t>
      </w:r>
      <w:r w:rsidR="00E258DB" w:rsidRPr="00924515">
        <w:rPr>
          <w:rFonts w:ascii="Avenir Book" w:hAnsi="Avenir Book" w:cs="Tahoma"/>
          <w:sz w:val="24"/>
          <w:szCs w:val="24"/>
        </w:rPr>
        <w:t xml:space="preserve"> </w:t>
      </w:r>
      <w:r w:rsidR="00731D33" w:rsidRPr="00924515">
        <w:rPr>
          <w:rFonts w:ascii="Avenir Book" w:hAnsi="Avenir Book" w:cs="Tahoma"/>
          <w:sz w:val="24"/>
          <w:szCs w:val="24"/>
        </w:rPr>
        <w:t xml:space="preserve">Early analysis estimated that up to </w:t>
      </w:r>
      <w:r w:rsidR="002A56E4" w:rsidRPr="00924515">
        <w:rPr>
          <w:rFonts w:ascii="Avenir Book" w:hAnsi="Avenir Book" w:cs="Tahoma"/>
          <w:sz w:val="24"/>
          <w:szCs w:val="24"/>
        </w:rPr>
        <w:t>70</w:t>
      </w:r>
      <w:r w:rsidR="00731D33" w:rsidRPr="00924515">
        <w:rPr>
          <w:rFonts w:ascii="Avenir Book" w:hAnsi="Avenir Book" w:cs="Tahoma"/>
          <w:sz w:val="24"/>
          <w:szCs w:val="24"/>
        </w:rPr>
        <w:t xml:space="preserve"> rural hospitals </w:t>
      </w:r>
      <w:r w:rsidR="002E7666" w:rsidRPr="00924515">
        <w:rPr>
          <w:rFonts w:ascii="Avenir Book" w:hAnsi="Avenir Book" w:cs="Tahoma"/>
          <w:sz w:val="24"/>
          <w:szCs w:val="24"/>
        </w:rPr>
        <w:t xml:space="preserve">nationwide </w:t>
      </w:r>
      <w:r w:rsidR="00731D33" w:rsidRPr="00924515">
        <w:rPr>
          <w:rFonts w:ascii="Avenir Book" w:hAnsi="Avenir Book" w:cs="Tahoma"/>
          <w:sz w:val="24"/>
          <w:szCs w:val="24"/>
        </w:rPr>
        <w:t>m</w:t>
      </w:r>
      <w:r w:rsidR="002E7666" w:rsidRPr="00924515">
        <w:rPr>
          <w:rFonts w:ascii="Avenir Book" w:hAnsi="Avenir Book" w:cs="Tahoma"/>
          <w:sz w:val="24"/>
          <w:szCs w:val="24"/>
        </w:rPr>
        <w:t>ay</w:t>
      </w:r>
      <w:r w:rsidR="00731D33" w:rsidRPr="00924515">
        <w:rPr>
          <w:rFonts w:ascii="Avenir Book" w:hAnsi="Avenir Book" w:cs="Tahoma"/>
          <w:sz w:val="24"/>
          <w:szCs w:val="24"/>
        </w:rPr>
        <w:t xml:space="preserve"> apply for conversion.</w:t>
      </w:r>
    </w:p>
    <w:p w14:paraId="082AE881" w14:textId="361D8D5D" w:rsidR="00731D33" w:rsidRPr="00924515" w:rsidRDefault="00731D33" w:rsidP="00731D33">
      <w:pPr>
        <w:rPr>
          <w:rFonts w:ascii="Avenir Book" w:hAnsi="Avenir Book" w:cs="Tahoma"/>
          <w:sz w:val="24"/>
          <w:szCs w:val="24"/>
        </w:rPr>
      </w:pPr>
    </w:p>
    <w:p w14:paraId="26C4F3F1" w14:textId="74B575CB" w:rsidR="00731D33" w:rsidRPr="00924515" w:rsidRDefault="00731D33" w:rsidP="00731D33">
      <w:pPr>
        <w:rPr>
          <w:rFonts w:ascii="Avenir Book" w:hAnsi="Avenir Book" w:cs="Tahoma"/>
          <w:sz w:val="24"/>
          <w:szCs w:val="24"/>
        </w:rPr>
      </w:pPr>
      <w:r w:rsidRPr="00924515">
        <w:rPr>
          <w:rFonts w:ascii="Avenir Book" w:hAnsi="Avenir Book" w:cs="Tahoma"/>
          <w:sz w:val="24"/>
          <w:szCs w:val="24"/>
        </w:rPr>
        <w:t>Rural Emergency Hospital Requirements:</w:t>
      </w:r>
    </w:p>
    <w:p w14:paraId="60CAFA68" w14:textId="20A7772E" w:rsidR="00731D33" w:rsidRPr="00924515" w:rsidRDefault="0061777C" w:rsidP="00731D33">
      <w:pPr>
        <w:pStyle w:val="ListParagraph"/>
        <w:numPr>
          <w:ilvl w:val="0"/>
          <w:numId w:val="1"/>
        </w:numPr>
        <w:rPr>
          <w:rFonts w:ascii="Avenir Book" w:hAnsi="Avenir Book" w:cs="Tahoma"/>
          <w:sz w:val="24"/>
          <w:szCs w:val="24"/>
        </w:rPr>
      </w:pPr>
      <w:r w:rsidRPr="00924515">
        <w:rPr>
          <w:rFonts w:ascii="Avenir Book" w:hAnsi="Avenir Book" w:cs="Tahoma"/>
          <w:sz w:val="24"/>
          <w:szCs w:val="24"/>
        </w:rPr>
        <w:t xml:space="preserve">REHs </w:t>
      </w:r>
      <w:r w:rsidR="00731D33" w:rsidRPr="00924515">
        <w:rPr>
          <w:rFonts w:ascii="Avenir Book" w:hAnsi="Avenir Book" w:cs="Tahoma"/>
          <w:sz w:val="24"/>
          <w:szCs w:val="24"/>
          <w:u w:val="single"/>
        </w:rPr>
        <w:t>must</w:t>
      </w:r>
      <w:r w:rsidR="00731D33" w:rsidRPr="00924515">
        <w:rPr>
          <w:rFonts w:ascii="Avenir Book" w:hAnsi="Avenir Book" w:cs="Tahoma"/>
          <w:sz w:val="24"/>
          <w:szCs w:val="24"/>
        </w:rPr>
        <w:t xml:space="preserve"> </w:t>
      </w:r>
      <w:r w:rsidRPr="00924515">
        <w:rPr>
          <w:rFonts w:ascii="Avenir Book" w:hAnsi="Avenir Book" w:cs="Tahoma"/>
          <w:sz w:val="24"/>
          <w:szCs w:val="24"/>
        </w:rPr>
        <w:t>provide outpatient hospital and emergency department (ED) ser</w:t>
      </w:r>
      <w:r w:rsidR="00971FDB" w:rsidRPr="00924515">
        <w:rPr>
          <w:rFonts w:ascii="Avenir Book" w:hAnsi="Avenir Book" w:cs="Tahoma"/>
          <w:sz w:val="24"/>
          <w:szCs w:val="24"/>
        </w:rPr>
        <w:t>vices</w:t>
      </w:r>
      <w:r w:rsidR="00731D33" w:rsidRPr="00924515">
        <w:rPr>
          <w:rFonts w:ascii="Avenir Book" w:hAnsi="Avenir Book" w:cs="Tahoma"/>
          <w:sz w:val="24"/>
          <w:szCs w:val="24"/>
        </w:rPr>
        <w:t>.</w:t>
      </w:r>
    </w:p>
    <w:p w14:paraId="336A89C3" w14:textId="73DE1CF6" w:rsidR="0061777C" w:rsidRPr="00924515" w:rsidRDefault="00971FDB" w:rsidP="0061777C">
      <w:pPr>
        <w:pStyle w:val="ListParagraph"/>
        <w:numPr>
          <w:ilvl w:val="1"/>
          <w:numId w:val="1"/>
        </w:numPr>
        <w:rPr>
          <w:rFonts w:ascii="Avenir Book" w:hAnsi="Avenir Book" w:cs="Tahoma"/>
          <w:sz w:val="24"/>
          <w:szCs w:val="24"/>
        </w:rPr>
      </w:pPr>
      <w:r w:rsidRPr="00924515">
        <w:rPr>
          <w:rFonts w:ascii="Avenir Book" w:hAnsi="Avenir Book" w:cs="Tahoma"/>
          <w:sz w:val="24"/>
          <w:szCs w:val="24"/>
        </w:rPr>
        <w:t xml:space="preserve">Cannot </w:t>
      </w:r>
      <w:r w:rsidR="0061777C" w:rsidRPr="00924515">
        <w:rPr>
          <w:rFonts w:ascii="Avenir Book" w:hAnsi="Avenir Book" w:cs="Tahoma"/>
          <w:sz w:val="24"/>
          <w:szCs w:val="24"/>
        </w:rPr>
        <w:t>exceed an annual per-patient average length of stay of 24 h</w:t>
      </w:r>
      <w:r w:rsidR="002A56E4" w:rsidRPr="00924515">
        <w:rPr>
          <w:rFonts w:ascii="Avenir Book" w:hAnsi="Avenir Book" w:cs="Tahoma"/>
          <w:sz w:val="24"/>
          <w:szCs w:val="24"/>
        </w:rPr>
        <w:t>our</w:t>
      </w:r>
      <w:r w:rsidR="0061777C" w:rsidRPr="00924515">
        <w:rPr>
          <w:rFonts w:ascii="Avenir Book" w:hAnsi="Avenir Book" w:cs="Tahoma"/>
          <w:sz w:val="24"/>
          <w:szCs w:val="24"/>
        </w:rPr>
        <w:t>s</w:t>
      </w:r>
      <w:r w:rsidR="00731D33" w:rsidRPr="00924515">
        <w:rPr>
          <w:rFonts w:ascii="Avenir Book" w:hAnsi="Avenir Book" w:cs="Tahoma"/>
          <w:sz w:val="24"/>
          <w:szCs w:val="24"/>
        </w:rPr>
        <w:t>;</w:t>
      </w:r>
    </w:p>
    <w:p w14:paraId="1933CD91" w14:textId="09E10960" w:rsidR="0061777C" w:rsidRPr="00924515" w:rsidRDefault="0061777C" w:rsidP="0061777C">
      <w:pPr>
        <w:pStyle w:val="ListParagraph"/>
        <w:numPr>
          <w:ilvl w:val="1"/>
          <w:numId w:val="1"/>
        </w:numPr>
        <w:rPr>
          <w:rFonts w:ascii="Avenir Book" w:hAnsi="Avenir Book" w:cs="Tahoma"/>
          <w:sz w:val="24"/>
          <w:szCs w:val="24"/>
        </w:rPr>
      </w:pPr>
      <w:r w:rsidRPr="00924515">
        <w:rPr>
          <w:rFonts w:ascii="Avenir Book" w:hAnsi="Avenir Book" w:cs="Tahoma"/>
          <w:sz w:val="24"/>
          <w:szCs w:val="24"/>
        </w:rPr>
        <w:t>Must be staffed 24/7 by a physician, nurse practitioner, clinical nurse specialist, or physician assistant</w:t>
      </w:r>
      <w:r w:rsidR="00731D33" w:rsidRPr="00924515">
        <w:rPr>
          <w:rFonts w:ascii="Avenir Book" w:hAnsi="Avenir Book" w:cs="Tahoma"/>
          <w:sz w:val="24"/>
          <w:szCs w:val="24"/>
        </w:rPr>
        <w:t>;</w:t>
      </w:r>
    </w:p>
    <w:p w14:paraId="7361F157" w14:textId="16EECD55" w:rsidR="0061777C" w:rsidRPr="00924515" w:rsidRDefault="0061777C" w:rsidP="0061777C">
      <w:pPr>
        <w:pStyle w:val="ListParagraph"/>
        <w:numPr>
          <w:ilvl w:val="1"/>
          <w:numId w:val="1"/>
        </w:numPr>
        <w:rPr>
          <w:rFonts w:ascii="Avenir Book" w:hAnsi="Avenir Book" w:cs="Tahoma"/>
          <w:sz w:val="24"/>
          <w:szCs w:val="24"/>
        </w:rPr>
      </w:pPr>
      <w:r w:rsidRPr="00924515">
        <w:rPr>
          <w:rFonts w:ascii="Avenir Book" w:hAnsi="Avenir Book" w:cs="Tahoma"/>
          <w:sz w:val="24"/>
          <w:szCs w:val="24"/>
        </w:rPr>
        <w:t>Must meet the licensure requirement and staffing responsibilities of an emergency department (ED)</w:t>
      </w:r>
      <w:r w:rsidR="00731D33" w:rsidRPr="00924515">
        <w:rPr>
          <w:rFonts w:ascii="Avenir Book" w:hAnsi="Avenir Book" w:cs="Tahoma"/>
          <w:sz w:val="24"/>
          <w:szCs w:val="24"/>
        </w:rPr>
        <w:t>;</w:t>
      </w:r>
    </w:p>
    <w:p w14:paraId="0F748341" w14:textId="7FA72D7F" w:rsidR="0061777C" w:rsidRPr="00924515" w:rsidRDefault="0061777C" w:rsidP="0061777C">
      <w:pPr>
        <w:pStyle w:val="ListParagraph"/>
        <w:numPr>
          <w:ilvl w:val="1"/>
          <w:numId w:val="1"/>
        </w:numPr>
        <w:rPr>
          <w:rFonts w:ascii="Avenir Book" w:hAnsi="Avenir Book" w:cs="Tahoma"/>
          <w:sz w:val="24"/>
          <w:szCs w:val="24"/>
        </w:rPr>
      </w:pPr>
      <w:r w:rsidRPr="00924515">
        <w:rPr>
          <w:rFonts w:ascii="Avenir Book" w:hAnsi="Avenir Book" w:cs="Tahoma"/>
          <w:sz w:val="24"/>
          <w:szCs w:val="24"/>
        </w:rPr>
        <w:t>Have a transfer agreement in place with a Level 1 or Level 2 trauma center</w:t>
      </w:r>
      <w:r w:rsidR="00731D33" w:rsidRPr="00924515">
        <w:rPr>
          <w:rFonts w:ascii="Avenir Book" w:hAnsi="Avenir Book" w:cs="Tahoma"/>
          <w:sz w:val="24"/>
          <w:szCs w:val="24"/>
        </w:rPr>
        <w:t>;</w:t>
      </w:r>
    </w:p>
    <w:p w14:paraId="03DC16C7" w14:textId="71D807CC" w:rsidR="0061777C" w:rsidRPr="00924515" w:rsidRDefault="0061777C" w:rsidP="0061777C">
      <w:pPr>
        <w:pStyle w:val="ListParagraph"/>
        <w:numPr>
          <w:ilvl w:val="1"/>
          <w:numId w:val="1"/>
        </w:numPr>
        <w:rPr>
          <w:rFonts w:ascii="Avenir Book" w:hAnsi="Avenir Book" w:cs="Tahoma"/>
          <w:sz w:val="24"/>
          <w:szCs w:val="24"/>
        </w:rPr>
      </w:pPr>
      <w:r w:rsidRPr="00924515">
        <w:rPr>
          <w:rFonts w:ascii="Avenir Book" w:hAnsi="Avenir Book" w:cs="Tahoma"/>
          <w:sz w:val="24"/>
          <w:szCs w:val="24"/>
        </w:rPr>
        <w:t>Must meet the Conditions of Participation (CoPs) applicable to CAH emergency services</w:t>
      </w:r>
      <w:r w:rsidR="00731D33" w:rsidRPr="00924515">
        <w:rPr>
          <w:rFonts w:ascii="Avenir Book" w:hAnsi="Avenir Book" w:cs="Tahoma"/>
          <w:sz w:val="24"/>
          <w:szCs w:val="24"/>
        </w:rPr>
        <w:t>;</w:t>
      </w:r>
      <w:r w:rsidRPr="00924515">
        <w:rPr>
          <w:rFonts w:ascii="Avenir Book" w:hAnsi="Avenir Book" w:cs="Tahoma"/>
          <w:sz w:val="24"/>
          <w:szCs w:val="24"/>
        </w:rPr>
        <w:t xml:space="preserve"> and</w:t>
      </w:r>
      <w:r w:rsidR="00731D33" w:rsidRPr="00924515">
        <w:rPr>
          <w:rFonts w:ascii="Avenir Book" w:hAnsi="Avenir Book" w:cs="Tahoma"/>
          <w:sz w:val="24"/>
          <w:szCs w:val="24"/>
        </w:rPr>
        <w:t>,</w:t>
      </w:r>
      <w:r w:rsidRPr="00924515">
        <w:rPr>
          <w:rFonts w:ascii="Avenir Book" w:hAnsi="Avenir Book" w:cs="Tahoma"/>
          <w:sz w:val="24"/>
          <w:szCs w:val="24"/>
        </w:rPr>
        <w:t xml:space="preserve"> </w:t>
      </w:r>
    </w:p>
    <w:p w14:paraId="2D6292AE" w14:textId="37B7AC22" w:rsidR="0061777C" w:rsidRPr="00924515" w:rsidRDefault="002A56E4" w:rsidP="0061777C">
      <w:pPr>
        <w:pStyle w:val="ListParagraph"/>
        <w:numPr>
          <w:ilvl w:val="1"/>
          <w:numId w:val="1"/>
        </w:numPr>
        <w:rPr>
          <w:rFonts w:ascii="Avenir Book" w:hAnsi="Avenir Book" w:cs="Tahoma"/>
          <w:sz w:val="24"/>
          <w:szCs w:val="24"/>
        </w:rPr>
      </w:pPr>
      <w:r w:rsidRPr="00924515">
        <w:rPr>
          <w:rFonts w:ascii="Avenir Book" w:hAnsi="Avenir Book" w:cs="Tahoma"/>
          <w:sz w:val="24"/>
          <w:szCs w:val="24"/>
        </w:rPr>
        <w:t xml:space="preserve">If the facility has skilled nursing beds, must </w:t>
      </w:r>
      <w:r w:rsidR="0061777C" w:rsidRPr="00924515">
        <w:rPr>
          <w:rFonts w:ascii="Avenir Book" w:hAnsi="Avenir Book" w:cs="Tahoma"/>
          <w:sz w:val="24"/>
          <w:szCs w:val="24"/>
        </w:rPr>
        <w:t xml:space="preserve">meet the </w:t>
      </w:r>
      <w:r w:rsidRPr="00924515">
        <w:rPr>
          <w:rFonts w:ascii="Avenir Book" w:hAnsi="Avenir Book" w:cs="Tahoma"/>
          <w:sz w:val="24"/>
          <w:szCs w:val="24"/>
        </w:rPr>
        <w:t xml:space="preserve">licensure </w:t>
      </w:r>
      <w:r w:rsidR="00EE5F8E" w:rsidRPr="00924515">
        <w:rPr>
          <w:rFonts w:ascii="Avenir Book" w:hAnsi="Avenir Book" w:cs="Tahoma"/>
          <w:sz w:val="24"/>
          <w:szCs w:val="24"/>
        </w:rPr>
        <w:t xml:space="preserve">requirements </w:t>
      </w:r>
      <w:r w:rsidRPr="00924515">
        <w:rPr>
          <w:rFonts w:ascii="Avenir Book" w:hAnsi="Avenir Book" w:cs="Tahoma"/>
          <w:sz w:val="24"/>
          <w:szCs w:val="24"/>
        </w:rPr>
        <w:t>of a skilled nursing facility</w:t>
      </w:r>
      <w:r w:rsidR="00EE5F8E" w:rsidRPr="00924515">
        <w:rPr>
          <w:rFonts w:ascii="Avenir Book" w:hAnsi="Avenir Book" w:cs="Tahoma"/>
          <w:sz w:val="24"/>
          <w:szCs w:val="24"/>
        </w:rPr>
        <w:t>.</w:t>
      </w:r>
    </w:p>
    <w:p w14:paraId="109B4421" w14:textId="77777777" w:rsidR="00971FDB" w:rsidRPr="00924515" w:rsidRDefault="00971FDB" w:rsidP="00971FDB">
      <w:pPr>
        <w:pStyle w:val="ListParagraph"/>
        <w:numPr>
          <w:ilvl w:val="0"/>
          <w:numId w:val="1"/>
        </w:numPr>
        <w:rPr>
          <w:rFonts w:ascii="Avenir Book" w:hAnsi="Avenir Book" w:cs="Tahoma"/>
          <w:sz w:val="24"/>
          <w:szCs w:val="24"/>
        </w:rPr>
      </w:pPr>
      <w:r w:rsidRPr="00924515">
        <w:rPr>
          <w:rFonts w:ascii="Avenir Book" w:hAnsi="Avenir Book" w:cs="Tahoma"/>
          <w:sz w:val="24"/>
          <w:szCs w:val="24"/>
        </w:rPr>
        <w:t xml:space="preserve">States </w:t>
      </w:r>
      <w:r w:rsidRPr="00924515">
        <w:rPr>
          <w:rFonts w:ascii="Avenir Book" w:hAnsi="Avenir Book" w:cs="Tahoma"/>
          <w:sz w:val="24"/>
          <w:szCs w:val="24"/>
          <w:u w:val="single"/>
        </w:rPr>
        <w:t>must</w:t>
      </w:r>
      <w:r w:rsidRPr="00924515">
        <w:rPr>
          <w:rFonts w:ascii="Avenir Book" w:hAnsi="Avenir Book" w:cs="Tahoma"/>
          <w:sz w:val="24"/>
          <w:szCs w:val="24"/>
        </w:rPr>
        <w:t xml:space="preserve"> approve the licensure of REHs. </w:t>
      </w:r>
    </w:p>
    <w:p w14:paraId="6C777489" w14:textId="77777777" w:rsidR="00E258DB" w:rsidRPr="00924515" w:rsidRDefault="00E258DB" w:rsidP="00E258DB">
      <w:pPr>
        <w:rPr>
          <w:rFonts w:ascii="Avenir Book" w:hAnsi="Avenir Book" w:cs="Tahoma"/>
          <w:sz w:val="24"/>
          <w:szCs w:val="24"/>
          <w:u w:val="single"/>
        </w:rPr>
      </w:pPr>
    </w:p>
    <w:p w14:paraId="7382CE9E" w14:textId="025AB251" w:rsidR="00E258DB" w:rsidRPr="00924515" w:rsidRDefault="00E258DB" w:rsidP="00E258DB">
      <w:pPr>
        <w:rPr>
          <w:rFonts w:ascii="Avenir Book" w:hAnsi="Avenir Book" w:cs="Tahoma"/>
          <w:sz w:val="24"/>
          <w:szCs w:val="24"/>
          <w:u w:val="single"/>
        </w:rPr>
      </w:pPr>
      <w:r w:rsidRPr="00924515">
        <w:rPr>
          <w:rFonts w:ascii="Avenir Book" w:hAnsi="Avenir Book" w:cs="Tahoma"/>
          <w:sz w:val="24"/>
          <w:szCs w:val="24"/>
          <w:u w:val="single"/>
        </w:rPr>
        <w:t xml:space="preserve">REH Quality metrics and evaluation reports. </w:t>
      </w:r>
    </w:p>
    <w:p w14:paraId="7C3D7A62" w14:textId="77777777" w:rsidR="00E258DB" w:rsidRPr="00924515" w:rsidRDefault="00E258DB" w:rsidP="00E258DB">
      <w:pPr>
        <w:pStyle w:val="ListParagraph"/>
        <w:numPr>
          <w:ilvl w:val="0"/>
          <w:numId w:val="9"/>
        </w:numPr>
        <w:rPr>
          <w:rFonts w:ascii="Avenir Book" w:hAnsi="Avenir Book" w:cs="Tahoma"/>
          <w:sz w:val="24"/>
          <w:szCs w:val="24"/>
        </w:rPr>
      </w:pPr>
      <w:r w:rsidRPr="00924515">
        <w:rPr>
          <w:rFonts w:ascii="Avenir Book" w:hAnsi="Avenir Book" w:cs="Tahoma"/>
          <w:sz w:val="24"/>
          <w:szCs w:val="24"/>
        </w:rPr>
        <w:t>Beginning in 2023, REHs will be required to submit data for quality measurement. Quality measures will be made public and will be posted on the CMS website.</w:t>
      </w:r>
    </w:p>
    <w:p w14:paraId="5D8CEC86" w14:textId="77777777" w:rsidR="00E258DB" w:rsidRPr="00924515" w:rsidRDefault="00E258DB" w:rsidP="00E258DB">
      <w:pPr>
        <w:pStyle w:val="ListParagraph"/>
        <w:numPr>
          <w:ilvl w:val="0"/>
          <w:numId w:val="9"/>
        </w:numPr>
        <w:rPr>
          <w:rFonts w:ascii="Avenir Book" w:hAnsi="Avenir Book" w:cs="Tahoma"/>
          <w:sz w:val="24"/>
          <w:szCs w:val="24"/>
        </w:rPr>
      </w:pPr>
      <w:r w:rsidRPr="00924515">
        <w:rPr>
          <w:rFonts w:ascii="Avenir Book" w:hAnsi="Avenir Book" w:cs="Tahoma"/>
          <w:sz w:val="24"/>
          <w:szCs w:val="24"/>
        </w:rPr>
        <w:t xml:space="preserve">Evaluations are required to assess the impact of REHs on the availability of health care and health outcomes in rural areas after 4 years, 7 years and 10 years. </w:t>
      </w:r>
    </w:p>
    <w:p w14:paraId="39A1F481" w14:textId="77777777" w:rsidR="00EE5F8E" w:rsidRPr="00924515" w:rsidRDefault="00EE5F8E" w:rsidP="00EE5F8E">
      <w:pPr>
        <w:rPr>
          <w:rFonts w:ascii="Avenir Book" w:hAnsi="Avenir Book" w:cs="Tahoma"/>
          <w:sz w:val="24"/>
          <w:szCs w:val="24"/>
        </w:rPr>
      </w:pPr>
    </w:p>
    <w:p w14:paraId="58381486" w14:textId="4A99D38E" w:rsidR="00E258DB" w:rsidRPr="00924515" w:rsidRDefault="00971FDB" w:rsidP="00E258DB">
      <w:pPr>
        <w:rPr>
          <w:rFonts w:ascii="Avenir Book" w:hAnsi="Avenir Book" w:cs="Tahoma"/>
          <w:sz w:val="24"/>
          <w:szCs w:val="24"/>
          <w:u w:val="single"/>
        </w:rPr>
      </w:pPr>
      <w:r w:rsidRPr="00924515">
        <w:rPr>
          <w:rFonts w:ascii="Avenir Book" w:hAnsi="Avenir Book" w:cs="Tahoma"/>
          <w:sz w:val="24"/>
          <w:szCs w:val="24"/>
          <w:u w:val="single"/>
        </w:rPr>
        <w:t xml:space="preserve">Process to </w:t>
      </w:r>
      <w:r w:rsidR="00E258DB" w:rsidRPr="00924515">
        <w:rPr>
          <w:rFonts w:ascii="Avenir Book" w:hAnsi="Avenir Book" w:cs="Tahoma"/>
          <w:sz w:val="24"/>
          <w:szCs w:val="24"/>
          <w:u w:val="single"/>
        </w:rPr>
        <w:t>transition to an REH:</w:t>
      </w:r>
    </w:p>
    <w:p w14:paraId="7A7849D1" w14:textId="50226728" w:rsidR="00E258DB" w:rsidRPr="00924515" w:rsidRDefault="00E258DB" w:rsidP="00E258DB">
      <w:pPr>
        <w:pStyle w:val="ListParagraph"/>
        <w:numPr>
          <w:ilvl w:val="0"/>
          <w:numId w:val="8"/>
        </w:numPr>
        <w:rPr>
          <w:rFonts w:ascii="Avenir Book" w:hAnsi="Avenir Book" w:cs="Tahoma"/>
          <w:sz w:val="24"/>
          <w:szCs w:val="24"/>
        </w:rPr>
      </w:pPr>
      <w:r w:rsidRPr="00924515">
        <w:rPr>
          <w:rFonts w:ascii="Avenir Book" w:hAnsi="Avenir Book" w:cs="Tahoma"/>
          <w:sz w:val="24"/>
          <w:szCs w:val="24"/>
        </w:rPr>
        <w:t>Must submit an action plan for initiating REH services</w:t>
      </w:r>
      <w:r w:rsidR="00551F1C" w:rsidRPr="00924515">
        <w:rPr>
          <w:rFonts w:ascii="Avenir Book" w:hAnsi="Avenir Book" w:cs="Tahoma"/>
          <w:sz w:val="24"/>
          <w:szCs w:val="24"/>
        </w:rPr>
        <w:t>;</w:t>
      </w:r>
    </w:p>
    <w:p w14:paraId="73B4E1C4" w14:textId="6EC80A8B" w:rsidR="00E258DB" w:rsidRPr="00924515" w:rsidRDefault="00E258DB" w:rsidP="00E258DB">
      <w:pPr>
        <w:pStyle w:val="ListParagraph"/>
        <w:numPr>
          <w:ilvl w:val="0"/>
          <w:numId w:val="8"/>
        </w:numPr>
        <w:rPr>
          <w:rFonts w:ascii="Avenir Book" w:hAnsi="Avenir Book" w:cs="Tahoma"/>
          <w:sz w:val="24"/>
          <w:szCs w:val="24"/>
        </w:rPr>
      </w:pPr>
      <w:r w:rsidRPr="00924515">
        <w:rPr>
          <w:rFonts w:ascii="Avenir Book" w:hAnsi="Avenir Book" w:cs="Tahoma"/>
          <w:sz w:val="24"/>
          <w:szCs w:val="24"/>
        </w:rPr>
        <w:t>Includ</w:t>
      </w:r>
      <w:r w:rsidR="00551F1C" w:rsidRPr="00924515">
        <w:rPr>
          <w:rFonts w:ascii="Avenir Book" w:hAnsi="Avenir Book" w:cs="Tahoma"/>
          <w:sz w:val="24"/>
          <w:szCs w:val="24"/>
        </w:rPr>
        <w:t>e</w:t>
      </w:r>
      <w:r w:rsidRPr="00924515">
        <w:rPr>
          <w:rFonts w:ascii="Avenir Book" w:hAnsi="Avenir Book" w:cs="Tahoma"/>
          <w:sz w:val="24"/>
          <w:szCs w:val="24"/>
        </w:rPr>
        <w:t xml:space="preserve"> a transition plan that specifies what services will be retained, modified, added, or discontinued</w:t>
      </w:r>
      <w:r w:rsidR="00551F1C" w:rsidRPr="00924515">
        <w:rPr>
          <w:rFonts w:ascii="Avenir Book" w:hAnsi="Avenir Book" w:cs="Tahoma"/>
          <w:sz w:val="24"/>
          <w:szCs w:val="24"/>
        </w:rPr>
        <w:t>; and,</w:t>
      </w:r>
    </w:p>
    <w:p w14:paraId="041E1FD0" w14:textId="2668B17E" w:rsidR="00E258DB" w:rsidRPr="00924515" w:rsidRDefault="00551F1C" w:rsidP="00551F1C">
      <w:pPr>
        <w:pStyle w:val="ListParagraph"/>
        <w:numPr>
          <w:ilvl w:val="0"/>
          <w:numId w:val="8"/>
        </w:numPr>
        <w:rPr>
          <w:rFonts w:ascii="Avenir Book" w:hAnsi="Avenir Book" w:cs="Tahoma"/>
          <w:sz w:val="24"/>
          <w:szCs w:val="24"/>
        </w:rPr>
      </w:pPr>
      <w:r w:rsidRPr="00924515">
        <w:rPr>
          <w:rFonts w:ascii="Avenir Book" w:hAnsi="Avenir Book" w:cs="Tahoma"/>
          <w:sz w:val="24"/>
          <w:szCs w:val="24"/>
        </w:rPr>
        <w:t xml:space="preserve">Provide a </w:t>
      </w:r>
      <w:r w:rsidR="00E258DB" w:rsidRPr="00924515">
        <w:rPr>
          <w:rFonts w:ascii="Avenir Book" w:hAnsi="Avenir Book" w:cs="Tahoma"/>
          <w:sz w:val="24"/>
          <w:szCs w:val="24"/>
        </w:rPr>
        <w:t>list of services that will be provided, such as primary and pediatric care</w:t>
      </w:r>
      <w:r w:rsidRPr="00924515">
        <w:rPr>
          <w:rFonts w:ascii="Avenir Book" w:hAnsi="Avenir Book" w:cs="Tahoma"/>
          <w:sz w:val="24"/>
          <w:szCs w:val="24"/>
        </w:rPr>
        <w:t>.</w:t>
      </w:r>
    </w:p>
    <w:p w14:paraId="017CD381" w14:textId="77777777" w:rsidR="00ED1176" w:rsidRPr="00924515" w:rsidRDefault="00ED1176" w:rsidP="00EE5F8E">
      <w:pPr>
        <w:rPr>
          <w:rFonts w:ascii="Avenir Book" w:hAnsi="Avenir Book" w:cs="Tahoma"/>
          <w:sz w:val="24"/>
          <w:szCs w:val="24"/>
        </w:rPr>
      </w:pPr>
    </w:p>
    <w:p w14:paraId="74F50273" w14:textId="77777777" w:rsidR="00ED1176" w:rsidRPr="00924515" w:rsidRDefault="00ED1176">
      <w:pPr>
        <w:rPr>
          <w:rFonts w:ascii="Avenir Book" w:hAnsi="Avenir Book" w:cs="Tahoma"/>
          <w:sz w:val="24"/>
          <w:szCs w:val="24"/>
        </w:rPr>
      </w:pPr>
      <w:r w:rsidRPr="00924515">
        <w:rPr>
          <w:rFonts w:ascii="Avenir Book" w:hAnsi="Avenir Book" w:cs="Tahoma"/>
          <w:sz w:val="24"/>
          <w:szCs w:val="24"/>
        </w:rPr>
        <w:br w:type="page"/>
      </w:r>
    </w:p>
    <w:p w14:paraId="3145D096" w14:textId="2CCAA3A7" w:rsidR="00E258DB" w:rsidRPr="00924515" w:rsidRDefault="00E258DB" w:rsidP="00EE5F8E">
      <w:pPr>
        <w:rPr>
          <w:rFonts w:ascii="Avenir Book" w:hAnsi="Avenir Book" w:cs="Tahoma"/>
          <w:sz w:val="24"/>
          <w:szCs w:val="24"/>
        </w:rPr>
      </w:pPr>
      <w:r w:rsidRPr="00924515">
        <w:rPr>
          <w:rFonts w:ascii="Avenir Book" w:hAnsi="Avenir Book" w:cs="Tahoma"/>
          <w:sz w:val="24"/>
          <w:szCs w:val="24"/>
          <w:u w:val="single"/>
        </w:rPr>
        <w:lastRenderedPageBreak/>
        <w:t>REH Payment Overview:</w:t>
      </w:r>
    </w:p>
    <w:p w14:paraId="1B3B36EE" w14:textId="77777777" w:rsidR="00E258DB" w:rsidRPr="00924515" w:rsidRDefault="00E258DB" w:rsidP="00EE5F8E">
      <w:pPr>
        <w:rPr>
          <w:rFonts w:ascii="Avenir Book" w:hAnsi="Avenir Book" w:cs="Tahoma"/>
          <w:sz w:val="24"/>
          <w:szCs w:val="24"/>
          <w:u w:val="single"/>
        </w:rPr>
      </w:pPr>
    </w:p>
    <w:p w14:paraId="152DC3CB" w14:textId="49B70EE5" w:rsidR="00EE5F8E" w:rsidRPr="00924515" w:rsidRDefault="00EE5F8E" w:rsidP="00EE5F8E">
      <w:pPr>
        <w:rPr>
          <w:rFonts w:ascii="Avenir Book" w:hAnsi="Avenir Book" w:cs="Tahoma"/>
          <w:sz w:val="24"/>
          <w:szCs w:val="24"/>
          <w:u w:val="single"/>
        </w:rPr>
      </w:pPr>
      <w:r w:rsidRPr="00924515">
        <w:rPr>
          <w:rFonts w:ascii="Avenir Book" w:hAnsi="Avenir Book" w:cs="Tahoma"/>
          <w:sz w:val="24"/>
          <w:szCs w:val="24"/>
          <w:u w:val="single"/>
        </w:rPr>
        <w:t>Medicare</w:t>
      </w:r>
      <w:r w:rsidR="002753A6" w:rsidRPr="00924515">
        <w:rPr>
          <w:rFonts w:ascii="Avenir Book" w:hAnsi="Avenir Book" w:cs="Tahoma"/>
          <w:sz w:val="24"/>
          <w:szCs w:val="24"/>
          <w:u w:val="single"/>
        </w:rPr>
        <w:t>:</w:t>
      </w:r>
    </w:p>
    <w:p w14:paraId="42B6921E" w14:textId="77777777" w:rsidR="002753A6" w:rsidRPr="00924515" w:rsidRDefault="00EE5F8E" w:rsidP="002753A6">
      <w:pPr>
        <w:pStyle w:val="ListParagraph"/>
        <w:numPr>
          <w:ilvl w:val="0"/>
          <w:numId w:val="7"/>
        </w:numPr>
        <w:rPr>
          <w:rFonts w:ascii="Avenir Book" w:hAnsi="Avenir Book" w:cs="Tahoma"/>
          <w:sz w:val="24"/>
          <w:szCs w:val="24"/>
        </w:rPr>
      </w:pPr>
      <w:r w:rsidRPr="00924515">
        <w:rPr>
          <w:rFonts w:ascii="Avenir Book" w:hAnsi="Avenir Book" w:cs="Tahoma"/>
          <w:sz w:val="24"/>
          <w:szCs w:val="24"/>
        </w:rPr>
        <w:t>REHs will be paid for covered outpatient services using the Hospital Outpatient Prospective Payment System (OPPS) fee schedule plus 5%</w:t>
      </w:r>
      <w:r w:rsidR="002753A6" w:rsidRPr="00924515">
        <w:rPr>
          <w:rFonts w:ascii="Avenir Book" w:hAnsi="Avenir Book" w:cs="Tahoma"/>
          <w:sz w:val="24"/>
          <w:szCs w:val="24"/>
        </w:rPr>
        <w:t xml:space="preserve"> premium. </w:t>
      </w:r>
    </w:p>
    <w:p w14:paraId="75ED3928" w14:textId="77777777" w:rsidR="00E258DB" w:rsidRPr="00924515" w:rsidRDefault="00E258DB" w:rsidP="00E258DB">
      <w:pPr>
        <w:pStyle w:val="ListParagraph"/>
        <w:numPr>
          <w:ilvl w:val="0"/>
          <w:numId w:val="7"/>
        </w:numPr>
        <w:rPr>
          <w:rFonts w:ascii="Avenir Book" w:hAnsi="Avenir Book" w:cs="Tahoma"/>
          <w:sz w:val="24"/>
          <w:szCs w:val="24"/>
        </w:rPr>
      </w:pPr>
      <w:r w:rsidRPr="00924515">
        <w:rPr>
          <w:rFonts w:ascii="Avenir Book" w:hAnsi="Avenir Book" w:cs="Tahoma"/>
          <w:sz w:val="24"/>
          <w:szCs w:val="24"/>
        </w:rPr>
        <w:t xml:space="preserve">Medicare will make add on-payments of </w:t>
      </w:r>
      <w:r w:rsidRPr="00924515">
        <w:rPr>
          <w:rFonts w:ascii="Avenir Book" w:hAnsi="Avenir Book"/>
          <w:sz w:val="24"/>
          <w:szCs w:val="24"/>
          <w:shd w:val="clear" w:color="auto" w:fill="FFFFFF"/>
        </w:rPr>
        <w:t>$272,866 (annual payment of $3.27 million)</w:t>
      </w:r>
      <w:r w:rsidRPr="00924515">
        <w:rPr>
          <w:rFonts w:ascii="Avenir Book" w:hAnsi="Avenir Book" w:cs="Tahoma"/>
          <w:sz w:val="24"/>
          <w:szCs w:val="24"/>
        </w:rPr>
        <w:t xml:space="preserve"> for hospitals licensed as a REH.</w:t>
      </w:r>
    </w:p>
    <w:p w14:paraId="28B6ADAB" w14:textId="41B0AC17" w:rsidR="00E258DB" w:rsidRPr="00924515" w:rsidRDefault="00E258DB" w:rsidP="00E258DB">
      <w:pPr>
        <w:pStyle w:val="ListParagraph"/>
        <w:numPr>
          <w:ilvl w:val="1"/>
          <w:numId w:val="7"/>
        </w:numPr>
        <w:rPr>
          <w:rFonts w:ascii="Avenir Book" w:hAnsi="Avenir Book" w:cs="Tahoma"/>
          <w:sz w:val="24"/>
          <w:szCs w:val="24"/>
        </w:rPr>
      </w:pPr>
      <w:r w:rsidRPr="00924515">
        <w:rPr>
          <w:rFonts w:ascii="Avenir Book" w:hAnsi="Avenir Book" w:cs="Tahoma"/>
          <w:sz w:val="24"/>
          <w:szCs w:val="24"/>
        </w:rPr>
        <w:t xml:space="preserve">Payment will be increased annually by the </w:t>
      </w:r>
      <w:r w:rsidRPr="00924515">
        <w:rPr>
          <w:rFonts w:ascii="Avenir Book" w:hAnsi="Avenir Book"/>
          <w:sz w:val="24"/>
          <w:szCs w:val="24"/>
          <w:shd w:val="clear" w:color="auto" w:fill="FFFFFF"/>
        </w:rPr>
        <w:t>hospital market basket percentage increase (as determined by CMS)</w:t>
      </w:r>
      <w:r w:rsidRPr="00924515">
        <w:rPr>
          <w:rFonts w:ascii="Avenir Book" w:hAnsi="Avenir Book" w:cs="Tahoma"/>
          <w:sz w:val="24"/>
          <w:szCs w:val="24"/>
        </w:rPr>
        <w:t>.</w:t>
      </w:r>
    </w:p>
    <w:p w14:paraId="03312F99" w14:textId="4BDF159D" w:rsidR="00E258DB" w:rsidRPr="00924515" w:rsidRDefault="00E258DB" w:rsidP="00E258DB">
      <w:pPr>
        <w:pStyle w:val="ListParagraph"/>
        <w:numPr>
          <w:ilvl w:val="1"/>
          <w:numId w:val="7"/>
        </w:numPr>
        <w:rPr>
          <w:rFonts w:ascii="Avenir Book" w:hAnsi="Avenir Book" w:cs="Tahoma"/>
          <w:sz w:val="24"/>
          <w:szCs w:val="24"/>
        </w:rPr>
      </w:pPr>
      <w:r w:rsidRPr="00924515">
        <w:rPr>
          <w:rFonts w:ascii="Avenir Book" w:hAnsi="Avenir Book" w:cs="Tahoma"/>
          <w:sz w:val="24"/>
          <w:szCs w:val="24"/>
        </w:rPr>
        <w:t xml:space="preserve">All REHs will receive the same payment regardless of the size of the REH. Facilities must track and report how the AFP is used. </w:t>
      </w:r>
    </w:p>
    <w:p w14:paraId="058CFBE8" w14:textId="77777777" w:rsidR="00E258DB" w:rsidRPr="00924515" w:rsidRDefault="00E258DB" w:rsidP="00E258DB">
      <w:pPr>
        <w:rPr>
          <w:rFonts w:ascii="Avenir Book" w:hAnsi="Avenir Book" w:cs="Tahoma"/>
          <w:sz w:val="24"/>
          <w:szCs w:val="24"/>
          <w:u w:val="single"/>
        </w:rPr>
      </w:pPr>
    </w:p>
    <w:p w14:paraId="217E6D3B" w14:textId="12A3DB3D" w:rsidR="00EE5F8E" w:rsidRPr="00924515" w:rsidRDefault="00E258DB" w:rsidP="00EE5F8E">
      <w:pPr>
        <w:rPr>
          <w:rFonts w:ascii="Avenir Book" w:hAnsi="Avenir Book" w:cs="Tahoma"/>
          <w:sz w:val="24"/>
          <w:szCs w:val="24"/>
        </w:rPr>
      </w:pPr>
      <w:r w:rsidRPr="00924515">
        <w:rPr>
          <w:rFonts w:ascii="Avenir Book" w:hAnsi="Avenir Book" w:cs="Tahoma"/>
          <w:sz w:val="24"/>
          <w:szCs w:val="24"/>
        </w:rPr>
        <w:t>Medicaid, Medicare Advantage and Private Insurers have not yet decided how to reimburse REHs.</w:t>
      </w:r>
    </w:p>
    <w:sectPr w:rsidR="00EE5F8E" w:rsidRPr="00924515" w:rsidSect="00ED11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71F1"/>
    <w:multiLevelType w:val="hybridMultilevel"/>
    <w:tmpl w:val="D32E2D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14205"/>
    <w:multiLevelType w:val="hybridMultilevel"/>
    <w:tmpl w:val="F39EA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C1098"/>
    <w:multiLevelType w:val="hybridMultilevel"/>
    <w:tmpl w:val="7C345084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3C845BB2"/>
    <w:multiLevelType w:val="hybridMultilevel"/>
    <w:tmpl w:val="15CE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122B1"/>
    <w:multiLevelType w:val="hybridMultilevel"/>
    <w:tmpl w:val="72E09D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</w:abstractNum>
  <w:abstractNum w:abstractNumId="5" w15:restartNumberingAfterBreak="0">
    <w:nsid w:val="44984390"/>
    <w:multiLevelType w:val="hybridMultilevel"/>
    <w:tmpl w:val="D49865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94B6A24"/>
    <w:multiLevelType w:val="hybridMultilevel"/>
    <w:tmpl w:val="530083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E3CAB"/>
    <w:multiLevelType w:val="hybridMultilevel"/>
    <w:tmpl w:val="628289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B0344"/>
    <w:multiLevelType w:val="hybridMultilevel"/>
    <w:tmpl w:val="E8767B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C"/>
    <w:rsid w:val="0003208E"/>
    <w:rsid w:val="00043C25"/>
    <w:rsid w:val="001B2E3B"/>
    <w:rsid w:val="002753A6"/>
    <w:rsid w:val="002A56E4"/>
    <w:rsid w:val="002E7666"/>
    <w:rsid w:val="004855FD"/>
    <w:rsid w:val="00551F1C"/>
    <w:rsid w:val="005835CB"/>
    <w:rsid w:val="0058703C"/>
    <w:rsid w:val="005874B8"/>
    <w:rsid w:val="00595AE9"/>
    <w:rsid w:val="005E4B28"/>
    <w:rsid w:val="0061777C"/>
    <w:rsid w:val="006D0702"/>
    <w:rsid w:val="00731D33"/>
    <w:rsid w:val="007A132F"/>
    <w:rsid w:val="00924515"/>
    <w:rsid w:val="00971FDB"/>
    <w:rsid w:val="009B79FA"/>
    <w:rsid w:val="00D87EB7"/>
    <w:rsid w:val="00E258DB"/>
    <w:rsid w:val="00ED1176"/>
    <w:rsid w:val="00EE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39ACE"/>
  <w15:chartTrackingRefBased/>
  <w15:docId w15:val="{40D538AD-0491-43BF-AB2E-9EB315F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Hospital Association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King</dc:creator>
  <cp:keywords/>
  <dc:description/>
  <cp:lastModifiedBy>Jennifer Wagner</cp:lastModifiedBy>
  <cp:revision>5</cp:revision>
  <cp:lastPrinted>2023-01-16T17:21:00Z</cp:lastPrinted>
  <dcterms:created xsi:type="dcterms:W3CDTF">2023-01-17T23:44:00Z</dcterms:created>
  <dcterms:modified xsi:type="dcterms:W3CDTF">2023-06-21T13:50:00Z</dcterms:modified>
</cp:coreProperties>
</file>