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5FF36" w14:textId="77777777" w:rsidR="000167EE" w:rsidRDefault="000167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0167EE" w14:paraId="11D643F5" w14:textId="77777777">
        <w:tc>
          <w:tcPr>
            <w:tcW w:w="9350" w:type="dxa"/>
            <w:shd w:val="clear" w:color="auto" w:fill="D9D9D9"/>
          </w:tcPr>
          <w:p w14:paraId="5F2C949B" w14:textId="77777777" w:rsidR="000167EE" w:rsidRDefault="000167E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C4DDDEB" w14:textId="77777777" w:rsidR="000167EE" w:rsidRDefault="006051F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HEMORRHAGIC STROKE – ADMISSION ORDERS </w:t>
            </w:r>
          </w:p>
          <w:p w14:paraId="62475184" w14:textId="77777777" w:rsidR="000167EE" w:rsidRDefault="006051F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(For patients with non-traumatic hemorrhagic stroke.)</w:t>
            </w:r>
          </w:p>
          <w:p w14:paraId="650F2A4A" w14:textId="77777777" w:rsidR="000167EE" w:rsidRDefault="000167E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167EE" w14:paraId="3486870A" w14:textId="77777777">
        <w:trPr>
          <w:trHeight w:val="11438"/>
        </w:trPr>
        <w:tc>
          <w:tcPr>
            <w:tcW w:w="9350" w:type="dxa"/>
          </w:tcPr>
          <w:p w14:paraId="63F9D722" w14:textId="032B9E43" w:rsidR="000167EE" w:rsidRDefault="0060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>P</w:t>
            </w:r>
            <w:r>
              <w:rPr>
                <w:b/>
                <w:i/>
              </w:rPr>
              <w:t>rovider</w:t>
            </w:r>
            <w:r>
              <w:rPr>
                <w:b/>
                <w:i/>
                <w:color w:val="000000"/>
              </w:rPr>
              <w:t xml:space="preserve"> to check appropriate boxes. </w:t>
            </w:r>
            <w:r>
              <w:rPr>
                <w:b/>
                <w:i/>
                <w:color w:val="000000"/>
              </w:rPr>
              <w:t xml:space="preserve">These orders are not implemented until signed by </w:t>
            </w:r>
            <w:r>
              <w:rPr>
                <w:b/>
                <w:i/>
              </w:rPr>
              <w:t>provider</w:t>
            </w:r>
            <w:r>
              <w:rPr>
                <w:b/>
                <w:i/>
                <w:color w:val="000000"/>
              </w:rPr>
              <w:t>.</w:t>
            </w:r>
          </w:p>
          <w:p w14:paraId="02BF17FC" w14:textId="77777777" w:rsidR="000167EE" w:rsidRDefault="0060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5"/>
              <w:rPr>
                <w:color w:val="000000"/>
              </w:rPr>
            </w:pPr>
            <w:sdt>
              <w:sdtPr>
                <w:tag w:val="goog_rdk_0"/>
                <w:id w:val="-105084419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i/>
                    <w:color w:val="000000"/>
                  </w:rPr>
                  <w:t>☒</w:t>
                </w:r>
              </w:sdtContent>
            </w:sdt>
            <w:r>
              <w:rPr>
                <w:b/>
                <w:i/>
                <w:color w:val="000000"/>
              </w:rPr>
              <w:t xml:space="preserve"> =Best practice. P</w:t>
            </w:r>
            <w:r>
              <w:rPr>
                <w:b/>
                <w:i/>
              </w:rPr>
              <w:t>rovider</w:t>
            </w:r>
            <w:r>
              <w:rPr>
                <w:b/>
                <w:i/>
                <w:color w:val="000000"/>
              </w:rPr>
              <w:t xml:space="preserve"> must cross out pre-checked order if not desired.</w:t>
            </w:r>
          </w:p>
          <w:p w14:paraId="7807CFD9" w14:textId="77777777" w:rsidR="000167EE" w:rsidRDefault="0060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5"/>
              <w:rPr>
                <w:b/>
                <w:i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b/>
                <w:i/>
                <w:color w:val="000000"/>
              </w:rPr>
              <w:t>*CMS STROKE CORE MEASURE</w:t>
            </w:r>
          </w:p>
          <w:p w14:paraId="5EBDA59A" w14:textId="77777777" w:rsidR="000167EE" w:rsidRDefault="000167EE">
            <w:pPr>
              <w:ind w:left="360" w:hanging="360"/>
              <w:rPr>
                <w:rFonts w:ascii="Arial" w:eastAsia="Arial" w:hAnsi="Arial" w:cs="Arial"/>
                <w:b/>
              </w:rPr>
            </w:pPr>
          </w:p>
          <w:p w14:paraId="2C86F9C3" w14:textId="77777777" w:rsidR="000167EE" w:rsidRDefault="0060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1. Admit to:  </w:t>
            </w:r>
            <w:r>
              <w:rPr>
                <w:rFonts w:ascii="Arial" w:eastAsia="Arial" w:hAnsi="Arial" w:cs="Arial"/>
              </w:rPr>
              <w:t>_______________________________________________________</w:t>
            </w:r>
          </w:p>
          <w:p w14:paraId="51286822" w14:textId="77777777" w:rsidR="000167EE" w:rsidRDefault="0060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2. Allergies: </w:t>
            </w:r>
            <w:r>
              <w:rPr>
                <w:rFonts w:ascii="Arial" w:eastAsia="Arial" w:hAnsi="Arial" w:cs="Arial"/>
                <w:color w:val="000000"/>
              </w:rPr>
              <w:t>_______________________________________________________</w:t>
            </w:r>
          </w:p>
          <w:p w14:paraId="162FC655" w14:textId="77777777" w:rsidR="000167EE" w:rsidRDefault="0060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3. Diagnosis: </w:t>
            </w:r>
            <w:r>
              <w:rPr>
                <w:rFonts w:ascii="Arial" w:eastAsia="Arial" w:hAnsi="Arial" w:cs="Arial"/>
                <w:color w:val="000000"/>
              </w:rPr>
              <w:t>______________________________________________________</w:t>
            </w:r>
          </w:p>
          <w:p w14:paraId="41D86686" w14:textId="77777777" w:rsidR="000167EE" w:rsidRDefault="0060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4. Condition:   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Guarded         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Critical       </w:t>
            </w:r>
            <w:r>
              <w:rPr>
                <w:rFonts w:ascii="Arial" w:eastAsia="Arial" w:hAnsi="Arial" w:cs="Arial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</w:rPr>
              <w:t xml:space="preserve"> 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</w:rPr>
              <w:t xml:space="preserve">erious     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Stable</w:t>
            </w:r>
          </w:p>
          <w:p w14:paraId="25E1ECA3" w14:textId="77777777" w:rsidR="000167EE" w:rsidRDefault="00016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673FE767" w14:textId="77777777" w:rsidR="000167EE" w:rsidRDefault="0060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5. Nursing: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</w:p>
          <w:p w14:paraId="199D517B" w14:textId="77777777" w:rsidR="000167EE" w:rsidRDefault="0060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☒</w:t>
            </w:r>
            <w:r>
              <w:rPr>
                <w:rFonts w:ascii="Arial" w:eastAsia="Arial" w:hAnsi="Arial" w:cs="Arial"/>
                <w:color w:val="000000"/>
              </w:rPr>
              <w:t xml:space="preserve"> Vital Signs (HR, BP, Sp02, RR) every 4 hours at minimum</w:t>
            </w:r>
          </w:p>
          <w:p w14:paraId="434BA736" w14:textId="77777777" w:rsidR="000167EE" w:rsidRDefault="0060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☒</w:t>
            </w:r>
            <w:r>
              <w:rPr>
                <w:rFonts w:ascii="Arial" w:eastAsia="Arial" w:hAnsi="Arial" w:cs="Arial"/>
                <w:color w:val="000000"/>
              </w:rPr>
              <w:t xml:space="preserve"> Neuro Checks every 4 hours at minimum</w:t>
            </w:r>
          </w:p>
          <w:p w14:paraId="485AA00D" w14:textId="77777777" w:rsidR="000167EE" w:rsidRDefault="0060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☒</w:t>
            </w:r>
            <w:r>
              <w:rPr>
                <w:rFonts w:ascii="Arial" w:eastAsia="Arial" w:hAnsi="Arial" w:cs="Arial"/>
                <w:color w:val="000000"/>
              </w:rPr>
              <w:t xml:space="preserve"> NIHSS on arrival from ED and every shift  </w:t>
            </w:r>
          </w:p>
          <w:p w14:paraId="57BAFFF8" w14:textId="77777777" w:rsidR="000167EE" w:rsidRDefault="0060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☒</w:t>
            </w:r>
            <w:r>
              <w:rPr>
                <w:rFonts w:ascii="Arial" w:eastAsia="Arial" w:hAnsi="Arial" w:cs="Arial"/>
                <w:color w:val="000000"/>
              </w:rPr>
              <w:t xml:space="preserve"> Notify provider for NIHSS increase of 4 points or more</w:t>
            </w:r>
          </w:p>
          <w:p w14:paraId="3BFAA07D" w14:textId="7800E448" w:rsidR="000167EE" w:rsidRDefault="0060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☒</w:t>
            </w:r>
            <w:r>
              <w:rPr>
                <w:rFonts w:ascii="Arial" w:eastAsia="Arial" w:hAnsi="Arial" w:cs="Arial"/>
                <w:color w:val="000000"/>
              </w:rPr>
              <w:t xml:space="preserve"> Supplemental oxygen to maintain Sp02 greater than 94% or as ordered: </w:t>
            </w:r>
            <w:r>
              <w:rPr>
                <w:rFonts w:ascii="Arial" w:eastAsia="Arial" w:hAnsi="Arial" w:cs="Arial"/>
                <w:color w:val="000000"/>
              </w:rPr>
              <w:t>_______</w:t>
            </w:r>
          </w:p>
          <w:p w14:paraId="18EBBB9F" w14:textId="77777777" w:rsidR="000167EE" w:rsidRDefault="0060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☒</w:t>
            </w:r>
            <w:r>
              <w:rPr>
                <w:rFonts w:ascii="Arial" w:eastAsia="Arial" w:hAnsi="Arial" w:cs="Arial"/>
                <w:color w:val="000000"/>
              </w:rPr>
              <w:t xml:space="preserve"> Place on telemetry </w:t>
            </w:r>
          </w:p>
          <w:p w14:paraId="26897EEE" w14:textId="77777777" w:rsidR="000167EE" w:rsidRDefault="0060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☒</w:t>
            </w:r>
            <w:r>
              <w:rPr>
                <w:rFonts w:ascii="Arial" w:eastAsia="Arial" w:hAnsi="Arial" w:cs="Arial"/>
                <w:color w:val="000000"/>
              </w:rPr>
              <w:t xml:space="preserve"> EKG</w:t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14:paraId="03D744D6" w14:textId="77777777" w:rsidR="000167EE" w:rsidRDefault="0060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☒</w:t>
            </w:r>
            <w:r>
              <w:rPr>
                <w:rFonts w:ascii="Arial" w:eastAsia="Arial" w:hAnsi="Arial" w:cs="Arial"/>
                <w:color w:val="000000"/>
              </w:rPr>
              <w:t xml:space="preserve"> Head of bed 30 degrees </w:t>
            </w:r>
          </w:p>
          <w:p w14:paraId="74786715" w14:textId="77777777" w:rsidR="000167EE" w:rsidRDefault="0060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5" w:hanging="5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☒</w:t>
            </w:r>
            <w:r>
              <w:rPr>
                <w:rFonts w:ascii="Arial" w:eastAsia="Arial" w:hAnsi="Arial" w:cs="Arial"/>
                <w:color w:val="000000"/>
              </w:rPr>
              <w:t xml:space="preserve"> Fingerstick blood glucose ac and hs. Call if over 180mg/dL or less than 60mg/dL to receive treatment instructions</w:t>
            </w:r>
          </w:p>
          <w:p w14:paraId="4A178A50" w14:textId="77777777" w:rsidR="000167EE" w:rsidRDefault="0060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5" w:hanging="5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☒</w:t>
            </w:r>
            <w:r>
              <w:rPr>
                <w:rFonts w:ascii="Arial" w:eastAsia="Arial" w:hAnsi="Arial" w:cs="Arial"/>
                <w:color w:val="000000"/>
              </w:rPr>
              <w:t xml:space="preserve"> Stroke Education* on patient’s stroke risks, stroke signs, use of 9-1-1, medications and follow-up appointments.</w:t>
            </w:r>
          </w:p>
          <w:p w14:paraId="0421F84E" w14:textId="77777777" w:rsidR="000167EE" w:rsidRDefault="0060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5" w:hanging="5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Tobacco Cessation. Refer</w:t>
            </w:r>
            <w:r>
              <w:rPr>
                <w:rFonts w:ascii="Arial" w:eastAsia="Arial" w:hAnsi="Arial" w:cs="Arial"/>
                <w:color w:val="000000"/>
              </w:rPr>
              <w:t>ral to Montana QuitLine as indicated</w:t>
            </w:r>
          </w:p>
          <w:p w14:paraId="263F88A0" w14:textId="77777777" w:rsidR="000167EE" w:rsidRDefault="006051F1">
            <w:pPr>
              <w:ind w:left="585" w:hanging="5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6. Activity: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Activity as tolerated </w:t>
            </w:r>
          </w:p>
          <w:p w14:paraId="6E69361E" w14:textId="77777777" w:rsidR="000167EE" w:rsidRDefault="006051F1">
            <w:pPr>
              <w:ind w:left="60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Bedrest</w:t>
            </w:r>
          </w:p>
          <w:p w14:paraId="554E0E7D" w14:textId="77777777" w:rsidR="000167EE" w:rsidRDefault="006051F1">
            <w:pPr>
              <w:ind w:left="68" w:firstLine="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7. Diet:</w:t>
            </w:r>
          </w:p>
          <w:p w14:paraId="2E8EB956" w14:textId="77777777" w:rsidR="000167EE" w:rsidRDefault="006051F1">
            <w:pPr>
              <w:ind w:left="585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☒</w:t>
            </w:r>
            <w:r>
              <w:rPr>
                <w:rFonts w:ascii="Arial" w:eastAsia="Arial" w:hAnsi="Arial" w:cs="Arial"/>
                <w:color w:val="000000"/>
              </w:rPr>
              <w:t xml:space="preserve"> Nursing swallow screen for dysphagia prior to any oral intake</w:t>
            </w:r>
          </w:p>
          <w:p w14:paraId="3468EF9C" w14:textId="77777777" w:rsidR="000167EE" w:rsidRDefault="006051F1">
            <w:pPr>
              <w:ind w:left="585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Advance diet as tolerated after passing dysphagia screen</w:t>
            </w:r>
          </w:p>
          <w:p w14:paraId="38BD0592" w14:textId="77777777" w:rsidR="000167EE" w:rsidRDefault="006051F1">
            <w:pPr>
              <w:ind w:left="585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NPO</w:t>
            </w:r>
          </w:p>
          <w:p w14:paraId="468B79F8" w14:textId="77777777" w:rsidR="000167EE" w:rsidRDefault="006051F1">
            <w:pPr>
              <w:ind w:left="585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Aspiration precautions</w:t>
            </w:r>
          </w:p>
          <w:p w14:paraId="6FD30751" w14:textId="77777777" w:rsidR="000167EE" w:rsidRDefault="006051F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8. VTE prophylaxis*:</w:t>
            </w:r>
          </w:p>
          <w:p w14:paraId="0DCCA1AB" w14:textId="77777777" w:rsidR="000167EE" w:rsidRDefault="006051F1">
            <w:pPr>
              <w:ind w:left="585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☒</w:t>
            </w:r>
            <w:r>
              <w:rPr>
                <w:rFonts w:ascii="Arial" w:eastAsia="Arial" w:hAnsi="Arial" w:cs="Arial"/>
                <w:color w:val="000000"/>
              </w:rPr>
              <w:t xml:space="preserve"> Intermittent pneumatic compression devices to bilateral legs</w:t>
            </w:r>
          </w:p>
          <w:p w14:paraId="7E62DEAE" w14:textId="77777777" w:rsidR="000167EE" w:rsidRDefault="006051F1">
            <w:pPr>
              <w:ind w:left="585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Contraindication to VTE prophylaxis. Reason: </w:t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</w:p>
          <w:p w14:paraId="3205B6F1" w14:textId="77777777" w:rsidR="000167EE" w:rsidRDefault="0060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9. IV Therapy: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</w:p>
          <w:p w14:paraId="20480D99" w14:textId="77777777" w:rsidR="000167EE" w:rsidRDefault="0060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IV NS @___cc/hr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14:paraId="073E7C74" w14:textId="77777777" w:rsidR="000167EE" w:rsidRDefault="0060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Saline lock IV</w:t>
            </w:r>
          </w:p>
          <w:p w14:paraId="033927C4" w14:textId="77777777" w:rsidR="000167EE" w:rsidRDefault="006051F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10. Antiemetic:</w:t>
            </w:r>
          </w:p>
          <w:p w14:paraId="42B73177" w14:textId="77777777" w:rsidR="000167EE" w:rsidRDefault="006051F1">
            <w:pPr>
              <w:ind w:left="608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Ondansetron 4mg IV every ____ hours for nausea</w:t>
            </w:r>
          </w:p>
          <w:p w14:paraId="08F182F8" w14:textId="43EC6469" w:rsidR="000167EE" w:rsidRDefault="006051F1">
            <w:pPr>
              <w:ind w:left="60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Metoclopramide   ___ mg slow</w:t>
            </w:r>
            <w:r>
              <w:rPr>
                <w:rFonts w:ascii="Arial" w:eastAsia="Arial" w:hAnsi="Arial" w:cs="Arial"/>
                <w:color w:val="000000"/>
              </w:rPr>
              <w:t xml:space="preserve"> IV every ____ hours for nausea</w:t>
            </w:r>
          </w:p>
          <w:p w14:paraId="343A1B51" w14:textId="77777777" w:rsidR="000167EE" w:rsidRDefault="006051F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11. Fever:</w:t>
            </w:r>
          </w:p>
          <w:p w14:paraId="3436C73F" w14:textId="6703B873" w:rsidR="000167EE" w:rsidRDefault="006051F1">
            <w:pPr>
              <w:ind w:left="608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</w:rPr>
              <w:t xml:space="preserve"> Acetaminophen</w:t>
            </w:r>
            <w:r>
              <w:rPr>
                <w:rFonts w:ascii="Arial" w:eastAsia="Arial" w:hAnsi="Arial" w:cs="Arial"/>
              </w:rPr>
              <w:t xml:space="preserve"> 650 mg PO/PR for temperature &gt; 100.4 °F (38.0 °C)</w:t>
            </w:r>
          </w:p>
        </w:tc>
      </w:tr>
      <w:tr w:rsidR="000167EE" w14:paraId="59E75B57" w14:textId="77777777">
        <w:trPr>
          <w:trHeight w:val="242"/>
        </w:trPr>
        <w:tc>
          <w:tcPr>
            <w:tcW w:w="9350" w:type="dxa"/>
            <w:tcBorders>
              <w:bottom w:val="single" w:sz="4" w:space="0" w:color="000000"/>
            </w:tcBorders>
            <w:shd w:val="clear" w:color="auto" w:fill="D9D9D9"/>
          </w:tcPr>
          <w:p w14:paraId="27F76B98" w14:textId="63CC8CD5" w:rsidR="000167EE" w:rsidRDefault="006051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NOTE: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Only marked orders will be initiated.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Provider must cross out pre-checked order if not desired.</w:t>
            </w:r>
          </w:p>
        </w:tc>
      </w:tr>
    </w:tbl>
    <w:p w14:paraId="1BA8107E" w14:textId="77777777" w:rsidR="000167EE" w:rsidRDefault="000167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0"/>
        <w:tblW w:w="10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75"/>
        <w:gridCol w:w="3627"/>
        <w:gridCol w:w="8"/>
      </w:tblGrid>
      <w:tr w:rsidR="000167EE" w14:paraId="557F4C3D" w14:textId="77777777">
        <w:trPr>
          <w:trHeight w:val="242"/>
        </w:trPr>
        <w:tc>
          <w:tcPr>
            <w:tcW w:w="1011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98D7D3B" w14:textId="77777777" w:rsidR="000167EE" w:rsidRDefault="0060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12. Pain Management:</w:t>
            </w:r>
          </w:p>
          <w:p w14:paraId="6409F089" w14:textId="5AA4F680" w:rsidR="000167EE" w:rsidRDefault="0060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Morphine ___mg IV every</w:t>
            </w:r>
            <w:r>
              <w:rPr>
                <w:rFonts w:ascii="Arial" w:eastAsia="Arial" w:hAnsi="Arial" w:cs="Arial"/>
                <w:color w:val="000000"/>
              </w:rPr>
              <w:t xml:space="preserve"> _______ as needed for pain</w:t>
            </w:r>
          </w:p>
          <w:p w14:paraId="6C5DA922" w14:textId="77777777" w:rsidR="000167EE" w:rsidRDefault="0060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Fentanyl ___mcg slow IV every _______as needed for pain</w:t>
            </w:r>
          </w:p>
          <w:p w14:paraId="602E76BC" w14:textId="77777777" w:rsidR="000167EE" w:rsidRDefault="0060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Dilaudid ___ mg IV every _____ as needed for pain </w:t>
            </w:r>
          </w:p>
          <w:p w14:paraId="718DEE06" w14:textId="77777777" w:rsidR="000167EE" w:rsidRDefault="006051F1">
            <w:pPr>
              <w:ind w:left="-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13.  Acute Seizure Abortive Therapy:</w:t>
            </w:r>
          </w:p>
          <w:p w14:paraId="6CF15350" w14:textId="3915267D" w:rsidR="000167EE" w:rsidRDefault="006051F1">
            <w:pPr>
              <w:ind w:left="6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Lorazepam (Ativan) ____ mg IV</w:t>
            </w:r>
            <w:r>
              <w:rPr>
                <w:rFonts w:ascii="Arial" w:eastAsia="Arial" w:hAnsi="Arial" w:cs="Arial"/>
                <w:color w:val="000000"/>
              </w:rPr>
              <w:t xml:space="preserve"> Push (2-4 mg is recommended)  </w:t>
            </w:r>
          </w:p>
          <w:p w14:paraId="01161D13" w14:textId="18FDD9F4" w:rsidR="000167EE" w:rsidRDefault="0060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For seizure that reoccurs within 5 minutes, repeat lorazepam,</w:t>
            </w:r>
            <w:r>
              <w:rPr>
                <w:rFonts w:ascii="Arial" w:eastAsia="Arial" w:hAnsi="Arial" w:cs="Arial"/>
                <w:color w:val="000000"/>
              </w:rPr>
              <w:t xml:space="preserve"> and consult neurosurgery</w:t>
            </w:r>
          </w:p>
          <w:p w14:paraId="486622DD" w14:textId="77777777" w:rsidR="000167EE" w:rsidRDefault="006051F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14.  Blood Pressure Management:</w:t>
            </w:r>
          </w:p>
          <w:p w14:paraId="115464A3" w14:textId="77777777" w:rsidR="000167EE" w:rsidRDefault="006051F1">
            <w:pPr>
              <w:ind w:left="6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☒</w:t>
            </w:r>
            <w:r>
              <w:rPr>
                <w:rFonts w:ascii="Arial" w:eastAsia="Arial" w:hAnsi="Arial" w:cs="Arial"/>
                <w:color w:val="000000"/>
              </w:rPr>
              <w:t xml:space="preserve"> Maintain BP less than 140/90. </w:t>
            </w:r>
          </w:p>
          <w:p w14:paraId="6DA572D1" w14:textId="77777777" w:rsidR="000167EE" w:rsidRDefault="006051F1">
            <w:pPr>
              <w:ind w:left="6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☒</w:t>
            </w:r>
            <w:r>
              <w:rPr>
                <w:rFonts w:ascii="Arial" w:eastAsia="Arial" w:hAnsi="Arial" w:cs="Arial"/>
                <w:color w:val="000000"/>
              </w:rPr>
              <w:t xml:space="preserve"> Consult with neurology/neurosurgery for patient specific BP parameter recommendations.</w:t>
            </w:r>
          </w:p>
          <w:p w14:paraId="7F329F34" w14:textId="77777777" w:rsidR="000167EE" w:rsidRDefault="006051F1">
            <w:pPr>
              <w:ind w:left="60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☒</w:t>
            </w:r>
            <w:r>
              <w:rPr>
                <w:rFonts w:ascii="Arial" w:eastAsia="Arial" w:hAnsi="Arial" w:cs="Arial"/>
                <w:color w:val="000000"/>
              </w:rPr>
              <w:t xml:space="preserve"> Notify provider if unable to achieve BP goal with PRN antihypertensives.</w:t>
            </w:r>
          </w:p>
          <w:p w14:paraId="541281A7" w14:textId="77777777" w:rsidR="000167EE" w:rsidRDefault="000167EE">
            <w:pPr>
              <w:ind w:left="608"/>
              <w:rPr>
                <w:rFonts w:ascii="Arial" w:eastAsia="Arial" w:hAnsi="Arial" w:cs="Arial"/>
              </w:rPr>
            </w:pPr>
          </w:p>
          <w:p w14:paraId="6504D5EF" w14:textId="77777777" w:rsidR="000167EE" w:rsidRDefault="006051F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Nitrates are not advised for stroke BP management</w:t>
            </w:r>
          </w:p>
          <w:tbl>
            <w:tblPr>
              <w:tblStyle w:val="a1"/>
              <w:tblW w:w="9884" w:type="dxa"/>
              <w:tblLayout w:type="fixed"/>
              <w:tblLook w:val="0400" w:firstRow="0" w:lastRow="0" w:firstColumn="0" w:lastColumn="0" w:noHBand="0" w:noVBand="1"/>
            </w:tblPr>
            <w:tblGrid>
              <w:gridCol w:w="436"/>
              <w:gridCol w:w="2797"/>
              <w:gridCol w:w="6651"/>
            </w:tblGrid>
            <w:tr w:rsidR="000167EE" w14:paraId="3FECF178" w14:textId="77777777"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900BBE" w14:textId="77777777" w:rsidR="000167EE" w:rsidRDefault="006051F1">
                  <w:pPr>
                    <w:spacing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</w:rPr>
                    <w:t>☐</w:t>
                  </w:r>
                </w:p>
              </w:tc>
              <w:tc>
                <w:tcPr>
                  <w:tcW w:w="2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1F2A4E" w14:textId="77777777" w:rsidR="000167EE" w:rsidRDefault="006051F1">
                  <w:pPr>
                    <w:spacing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Labetalol </w:t>
                  </w:r>
                </w:p>
                <w:p w14:paraId="00A6A13F" w14:textId="77777777" w:rsidR="000167EE" w:rsidRDefault="006051F1">
                  <w:pPr>
                    <w:spacing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(NORMODYNE®, TRANDATE®) </w:t>
                  </w:r>
                </w:p>
              </w:tc>
              <w:tc>
                <w:tcPr>
                  <w:tcW w:w="6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849621" w14:textId="77777777" w:rsidR="000167EE" w:rsidRDefault="006051F1">
                  <w:pPr>
                    <w:spacing w:line="240" w:lineRule="auto"/>
                    <w:ind w:right="36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First line therapy:</w:t>
                  </w:r>
                </w:p>
                <w:p w14:paraId="608028DA" w14:textId="77777777" w:rsidR="000167EE" w:rsidRDefault="006051F1">
                  <w:pPr>
                    <w:spacing w:line="240" w:lineRule="auto"/>
                    <w:ind w:right="36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10 mg IV over 2 minutes </w:t>
                  </w:r>
                </w:p>
                <w:p w14:paraId="2FAC1B1A" w14:textId="77777777" w:rsidR="000167EE" w:rsidRDefault="006051F1">
                  <w:pPr>
                    <w:spacing w:line="240" w:lineRule="auto"/>
                    <w:ind w:right="36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PRN SBP greater 140, DBP greater than 90 (on 2 or more consecutive BP checks at least 10 minutes apart) with HR greater than 60 bpm. </w:t>
                  </w:r>
                </w:p>
                <w:p w14:paraId="789893AD" w14:textId="77777777" w:rsidR="000167EE" w:rsidRDefault="000167EE">
                  <w:pPr>
                    <w:spacing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10664EE2" w14:textId="3DDAEB51" w:rsidR="000167EE" w:rsidRDefault="006051F1">
                  <w:pPr>
                    <w:spacing w:line="240" w:lineRule="auto"/>
                    <w:ind w:right="36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May repeat and/or increase to 20 mg every 10 minutes.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If BP uncontrolled af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ter 2 doses or 20 minutes, consider continuous infusion options below. </w:t>
                  </w:r>
                </w:p>
              </w:tc>
            </w:tr>
            <w:tr w:rsidR="000167EE" w14:paraId="52CEE017" w14:textId="77777777"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F8595D" w14:textId="77777777" w:rsidR="000167EE" w:rsidRDefault="006051F1">
                  <w:pPr>
                    <w:spacing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</w:rPr>
                    <w:t>☐</w:t>
                  </w:r>
                </w:p>
              </w:tc>
              <w:tc>
                <w:tcPr>
                  <w:tcW w:w="2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893DA4" w14:textId="77777777" w:rsidR="000167EE" w:rsidRDefault="006051F1">
                  <w:pPr>
                    <w:spacing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Nicardipine (CARDENE®) infusion</w:t>
                  </w:r>
                </w:p>
                <w:p w14:paraId="2D0EBC55" w14:textId="77777777" w:rsidR="000167EE" w:rsidRDefault="000167EE">
                  <w:pPr>
                    <w:spacing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295BD72E" w14:textId="77777777" w:rsidR="000167EE" w:rsidRDefault="006051F1">
                  <w:pPr>
                    <w:spacing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2.5-15 mg/hour continuous IV infusion</w:t>
                  </w:r>
                </w:p>
              </w:tc>
              <w:tc>
                <w:tcPr>
                  <w:tcW w:w="6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5AD26F" w14:textId="77777777" w:rsidR="000167EE" w:rsidRDefault="006051F1">
                  <w:pPr>
                    <w:spacing w:line="240" w:lineRule="auto"/>
                    <w:ind w:right="36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5 mg/hour initial dose</w:t>
                  </w:r>
                </w:p>
                <w:p w14:paraId="0E47B42F" w14:textId="77777777" w:rsidR="000167EE" w:rsidRDefault="000167EE">
                  <w:pPr>
                    <w:spacing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6FD829F7" w14:textId="77777777" w:rsidR="000167EE" w:rsidRDefault="006051F1">
                  <w:pPr>
                    <w:spacing w:line="240" w:lineRule="auto"/>
                    <w:ind w:right="36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Titrate to desired effect by increasing 2.5 mg/hour every 5 minutes to a maximum of 15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 mg/hour.</w:t>
                  </w:r>
                </w:p>
              </w:tc>
            </w:tr>
            <w:tr w:rsidR="000167EE" w14:paraId="01501568" w14:textId="77777777"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77B9D4" w14:textId="77777777" w:rsidR="000167EE" w:rsidRDefault="006051F1">
                  <w:pPr>
                    <w:spacing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</w:rPr>
                    <w:t>☐</w:t>
                  </w:r>
                </w:p>
              </w:tc>
              <w:tc>
                <w:tcPr>
                  <w:tcW w:w="2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20F44D" w14:textId="77777777" w:rsidR="000167EE" w:rsidRDefault="006051F1">
                  <w:pPr>
                    <w:spacing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Clevidipine (Cleviprex®) infusion</w:t>
                  </w:r>
                </w:p>
                <w:p w14:paraId="3448F23C" w14:textId="77777777" w:rsidR="000167EE" w:rsidRDefault="000167EE">
                  <w:pPr>
                    <w:spacing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6D81AD7A" w14:textId="77777777" w:rsidR="000167EE" w:rsidRDefault="006051F1">
                  <w:pPr>
                    <w:spacing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1-2 mg/hour continuous IV infusion</w:t>
                  </w:r>
                </w:p>
              </w:tc>
              <w:tc>
                <w:tcPr>
                  <w:tcW w:w="6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E91EAD" w14:textId="77777777" w:rsidR="000167EE" w:rsidRDefault="006051F1">
                  <w:pPr>
                    <w:spacing w:line="240" w:lineRule="auto"/>
                    <w:ind w:right="36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1-2 mg/hour,</w:t>
                  </w:r>
                </w:p>
                <w:p w14:paraId="644AA857" w14:textId="77777777" w:rsidR="000167EE" w:rsidRDefault="000167EE">
                  <w:pPr>
                    <w:spacing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1F28F51D" w14:textId="77777777" w:rsidR="000167EE" w:rsidRDefault="006051F1">
                  <w:pPr>
                    <w:spacing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Titrate to desired effect by doubling dose every 2-5 minutes to a maximum of 21 mg/hour.</w:t>
                  </w:r>
                </w:p>
              </w:tc>
            </w:tr>
            <w:tr w:rsidR="000167EE" w14:paraId="34985E89" w14:textId="77777777">
              <w:trPr>
                <w:trHeight w:val="1115"/>
              </w:trPr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51EF46" w14:textId="77777777" w:rsidR="000167EE" w:rsidRDefault="006051F1">
                  <w:pPr>
                    <w:spacing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</w:rPr>
                    <w:t>☐</w:t>
                  </w:r>
                </w:p>
              </w:tc>
              <w:tc>
                <w:tcPr>
                  <w:tcW w:w="2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554EFB" w14:textId="77777777" w:rsidR="000167EE" w:rsidRDefault="006051F1">
                  <w:pPr>
                    <w:spacing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Nitroprusside (NIPRIDE®) infusion</w:t>
                  </w:r>
                </w:p>
                <w:p w14:paraId="35C3F6FC" w14:textId="77777777" w:rsidR="000167EE" w:rsidRDefault="000167EE">
                  <w:pPr>
                    <w:spacing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39E6E881" w14:textId="77777777" w:rsidR="000167EE" w:rsidRDefault="006051F1">
                  <w:pPr>
                    <w:spacing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0.1-10 mcg/kg/min continuous IV infusion</w:t>
                  </w:r>
                </w:p>
              </w:tc>
              <w:tc>
                <w:tcPr>
                  <w:tcW w:w="6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727739" w14:textId="77777777" w:rsidR="000167EE" w:rsidRDefault="006051F1">
                  <w:pPr>
                    <w:spacing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0.1 mcg/kg/minute initial dose </w:t>
                  </w:r>
                </w:p>
                <w:p w14:paraId="4454C828" w14:textId="77777777" w:rsidR="000167EE" w:rsidRDefault="000167EE">
                  <w:pPr>
                    <w:spacing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038F8971" w14:textId="77777777" w:rsidR="000167EE" w:rsidRDefault="006051F1">
                  <w:pPr>
                    <w:spacing w:line="240" w:lineRule="auto"/>
                    <w:ind w:right="36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Titrate to desired effect by increasing 0.5 mcg/kg/minu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te every 5 minutes to a maximum of 10 mcg/kg/minute</w:t>
                  </w:r>
                </w:p>
              </w:tc>
            </w:tr>
            <w:tr w:rsidR="000167EE" w14:paraId="3206308C" w14:textId="77777777"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6F873C" w14:textId="77777777" w:rsidR="000167EE" w:rsidRDefault="006051F1">
                  <w:pPr>
                    <w:spacing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</w:rPr>
                    <w:t>☐</w:t>
                  </w:r>
                </w:p>
              </w:tc>
              <w:tc>
                <w:tcPr>
                  <w:tcW w:w="2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A3DDFD" w14:textId="77777777" w:rsidR="000167EE" w:rsidRDefault="006051F1">
                  <w:pPr>
                    <w:spacing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Hydralazine </w:t>
                  </w:r>
                </w:p>
                <w:p w14:paraId="0A8820E9" w14:textId="77777777" w:rsidR="000167EE" w:rsidRDefault="006051F1">
                  <w:pPr>
                    <w:spacing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(APRESOLINE®) </w:t>
                  </w:r>
                </w:p>
                <w:p w14:paraId="236330A3" w14:textId="77777777" w:rsidR="000167EE" w:rsidRDefault="000167EE">
                  <w:pPr>
                    <w:spacing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4D9437" w14:textId="77777777" w:rsidR="000167EE" w:rsidRDefault="006051F1">
                  <w:pPr>
                    <w:spacing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Alternative first line therapy if HR less than 60 bpm:</w:t>
                  </w:r>
                </w:p>
                <w:p w14:paraId="4E3BC1E5" w14:textId="77777777" w:rsidR="000167EE" w:rsidRDefault="006051F1">
                  <w:pPr>
                    <w:spacing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20 mg IV over 2 minutes PRN SBP greater than 140, DBP greater than 90 (on 2 or more consecutive BP checks at least 10 minutes apart).</w:t>
                  </w:r>
                </w:p>
                <w:p w14:paraId="658A45B5" w14:textId="77777777" w:rsidR="000167EE" w:rsidRDefault="000167EE">
                  <w:pPr>
                    <w:spacing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04A11097" w14:textId="77777777" w:rsidR="000167EE" w:rsidRDefault="006051F1">
                  <w:pPr>
                    <w:spacing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If BP remains elevated after one dose or 20 minutes, consider continuous infusion options above. </w:t>
                  </w:r>
                </w:p>
              </w:tc>
            </w:tr>
          </w:tbl>
          <w:p w14:paraId="32812D79" w14:textId="77777777" w:rsidR="000167EE" w:rsidRDefault="000167E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0BA40CB" w14:textId="77777777" w:rsidR="000167EE" w:rsidRDefault="000167E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4546A50" w14:textId="77777777" w:rsidR="000167EE" w:rsidRDefault="000167E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167EE" w14:paraId="0650FDBA" w14:textId="77777777">
        <w:trPr>
          <w:trHeight w:val="242"/>
        </w:trPr>
        <w:tc>
          <w:tcPr>
            <w:tcW w:w="10110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0F9C9D73" w14:textId="2F25C259" w:rsidR="000167EE" w:rsidRDefault="006051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NOTE: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Only marked orders will be initiated.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Provider must cross out pre-checked order if not desired.</w:t>
            </w:r>
          </w:p>
        </w:tc>
      </w:tr>
      <w:tr w:rsidR="000167EE" w14:paraId="6A794E6F" w14:textId="77777777">
        <w:trPr>
          <w:trHeight w:val="242"/>
        </w:trPr>
        <w:tc>
          <w:tcPr>
            <w:tcW w:w="1011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C227DD8" w14:textId="77777777" w:rsidR="000167EE" w:rsidRDefault="006051F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15.  Labs: (ordered for today and now unless otherwise specified)</w:t>
            </w:r>
          </w:p>
          <w:p w14:paraId="0242A6EE" w14:textId="77777777" w:rsidR="000167EE" w:rsidRDefault="006051F1">
            <w:pPr>
              <w:ind w:firstLine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☒</w:t>
            </w:r>
            <w:r>
              <w:rPr>
                <w:rFonts w:ascii="Arial" w:eastAsia="Arial" w:hAnsi="Arial" w:cs="Arial"/>
                <w:color w:val="000000"/>
              </w:rPr>
              <w:t xml:space="preserve"> Hemoglobin A1c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Troponin</w:t>
            </w:r>
          </w:p>
          <w:p w14:paraId="520ABBD2" w14:textId="77777777" w:rsidR="000167EE" w:rsidRDefault="006051F1">
            <w:pPr>
              <w:ind w:firstLine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</w:rPr>
              <w:lastRenderedPageBreak/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CBC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Urinalysis</w:t>
            </w:r>
          </w:p>
          <w:p w14:paraId="00D44C73" w14:textId="41982B0F" w:rsidR="000167EE" w:rsidRDefault="006051F1">
            <w:pPr>
              <w:ind w:firstLine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Metabolic panel: _</w:t>
            </w:r>
            <w:r>
              <w:rPr>
                <w:rFonts w:ascii="Arial" w:eastAsia="Arial" w:hAnsi="Arial" w:cs="Arial"/>
                <w:color w:val="000000"/>
              </w:rPr>
              <w:t>__________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Drug </w:t>
            </w:r>
            <w:r>
              <w:rPr>
                <w:rFonts w:ascii="Arial" w:eastAsia="Arial" w:hAnsi="Arial" w:cs="Arial"/>
                <w:color w:val="000000"/>
              </w:rPr>
              <w:t>Screen</w:t>
            </w:r>
          </w:p>
          <w:p w14:paraId="6B858422" w14:textId="77777777" w:rsidR="000167EE" w:rsidRDefault="006051F1">
            <w:pPr>
              <w:ind w:firstLine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PT/INR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Alcohol Level</w:t>
            </w:r>
          </w:p>
          <w:p w14:paraId="7C2AFA92" w14:textId="77777777" w:rsidR="000167EE" w:rsidRDefault="006051F1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PTT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Fasting lipid panel</w:t>
            </w:r>
            <w:r>
              <w:rPr>
                <w:rFonts w:ascii="Arial" w:eastAsia="Arial" w:hAnsi="Arial" w:cs="Arial"/>
              </w:rPr>
              <w:t xml:space="preserve"> in AM</w:t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14:paraId="17DB9FEA" w14:textId="77777777" w:rsidR="000167EE" w:rsidRDefault="006051F1">
            <w:pPr>
              <w:ind w:firstLine="7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Other: _____________________________________________________________</w:t>
            </w:r>
          </w:p>
          <w:p w14:paraId="5F9284A2" w14:textId="77777777" w:rsidR="000167EE" w:rsidRDefault="000167EE">
            <w:pPr>
              <w:ind w:firstLine="720"/>
              <w:rPr>
                <w:rFonts w:ascii="Arial" w:eastAsia="Arial" w:hAnsi="Arial" w:cs="Arial"/>
              </w:rPr>
            </w:pPr>
          </w:p>
          <w:p w14:paraId="12F736A3" w14:textId="77777777" w:rsidR="000167EE" w:rsidRDefault="006051F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16. Diagnostics and Imaging:</w:t>
            </w:r>
          </w:p>
          <w:p w14:paraId="30F7C164" w14:textId="77777777" w:rsidR="000167EE" w:rsidRDefault="006051F1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Non- contrast head CT </w:t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Date/Time: </w:t>
            </w:r>
            <w:r>
              <w:rPr>
                <w:rFonts w:ascii="Arial" w:eastAsia="Arial" w:hAnsi="Arial" w:cs="Arial"/>
              </w:rPr>
              <w:t>____________________________________</w:t>
            </w:r>
          </w:p>
          <w:p w14:paraId="2BC2D952" w14:textId="77777777" w:rsidR="000167EE" w:rsidRDefault="006051F1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MRI brain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Date/Time: </w:t>
            </w:r>
            <w:r>
              <w:rPr>
                <w:rFonts w:ascii="Arial" w:eastAsia="Arial" w:hAnsi="Arial" w:cs="Arial"/>
              </w:rPr>
              <w:t>____________________________________</w:t>
            </w:r>
          </w:p>
          <w:p w14:paraId="6D17D6E8" w14:textId="77777777" w:rsidR="000167EE" w:rsidRDefault="0060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Other: _____________________________________________________________</w:t>
            </w:r>
          </w:p>
          <w:p w14:paraId="469C845B" w14:textId="77777777" w:rsidR="000167EE" w:rsidRDefault="00016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8"/>
              <w:rPr>
                <w:rFonts w:ascii="Arial" w:eastAsia="Arial" w:hAnsi="Arial" w:cs="Arial"/>
              </w:rPr>
            </w:pPr>
          </w:p>
          <w:p w14:paraId="7D8E7D7B" w14:textId="77777777" w:rsidR="000167EE" w:rsidRDefault="0060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17. Consultations:</w:t>
            </w:r>
          </w:p>
          <w:p w14:paraId="5E70E380" w14:textId="77777777" w:rsidR="000167EE" w:rsidRDefault="0060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Neurology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☒</w:t>
            </w:r>
            <w:r>
              <w:rPr>
                <w:rFonts w:ascii="Arial" w:eastAsia="Arial" w:hAnsi="Arial" w:cs="Arial"/>
                <w:color w:val="000000"/>
              </w:rPr>
              <w:t xml:space="preserve"> Discharge Planner/ Case Management </w:t>
            </w:r>
          </w:p>
          <w:p w14:paraId="2BD47D3E" w14:textId="77777777" w:rsidR="000167EE" w:rsidRDefault="0060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Neurosurgery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Diabetic Education</w:t>
            </w:r>
          </w:p>
          <w:p w14:paraId="11D581E7" w14:textId="77777777" w:rsidR="000167EE" w:rsidRDefault="0060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☒</w:t>
            </w:r>
            <w:r>
              <w:rPr>
                <w:rFonts w:ascii="Arial" w:eastAsia="Arial" w:hAnsi="Arial" w:cs="Arial"/>
                <w:color w:val="000000"/>
              </w:rPr>
              <w:t xml:space="preserve"> Physical Therapy *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Palliative Care</w:t>
            </w:r>
          </w:p>
          <w:p w14:paraId="46E52E3E" w14:textId="77777777" w:rsidR="000167EE" w:rsidRDefault="0060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☒</w:t>
            </w:r>
            <w:r>
              <w:rPr>
                <w:rFonts w:ascii="Arial" w:eastAsia="Arial" w:hAnsi="Arial" w:cs="Arial"/>
                <w:color w:val="000000"/>
              </w:rPr>
              <w:t xml:space="preserve"> Occupational Therapy*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Spiritual Care</w:t>
            </w:r>
          </w:p>
          <w:p w14:paraId="612BEA9F" w14:textId="77777777" w:rsidR="000167EE" w:rsidRDefault="0060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☒</w:t>
            </w:r>
            <w:r>
              <w:rPr>
                <w:rFonts w:ascii="Arial" w:eastAsia="Arial" w:hAnsi="Arial" w:cs="Arial"/>
                <w:color w:val="000000"/>
              </w:rPr>
              <w:t xml:space="preserve"> Speech therapy*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Nutrition</w:t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14:paraId="6CD4B764" w14:textId="77777777" w:rsidR="000167EE" w:rsidRDefault="00016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8"/>
              <w:rPr>
                <w:rFonts w:ascii="Arial" w:eastAsia="Arial" w:hAnsi="Arial" w:cs="Arial"/>
                <w:color w:val="000000"/>
              </w:rPr>
            </w:pPr>
          </w:p>
          <w:p w14:paraId="378C6B2B" w14:textId="77777777" w:rsidR="000167EE" w:rsidRDefault="0060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18. Additional orders: </w:t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</w:p>
          <w:p w14:paraId="20F82392" w14:textId="77777777" w:rsidR="000167EE" w:rsidRDefault="00016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0167EE" w14:paraId="34076D40" w14:textId="77777777">
        <w:trPr>
          <w:trHeight w:val="242"/>
        </w:trPr>
        <w:tc>
          <w:tcPr>
            <w:tcW w:w="10110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4AC2F395" w14:textId="79934BC8" w:rsidR="000167EE" w:rsidRDefault="006051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NOTE: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Only marked orders will be initiated.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Provider must cross out pre-checked order if not desired.</w:t>
            </w:r>
          </w:p>
        </w:tc>
      </w:tr>
      <w:tr w:rsidR="000167EE" w14:paraId="0E7D1EC2" w14:textId="77777777">
        <w:trPr>
          <w:gridAfter w:val="1"/>
          <w:wAfter w:w="8" w:type="dxa"/>
          <w:trHeight w:val="1313"/>
        </w:trPr>
        <w:tc>
          <w:tcPr>
            <w:tcW w:w="6475" w:type="dxa"/>
            <w:tcBorders>
              <w:bottom w:val="single" w:sz="4" w:space="0" w:color="000000"/>
            </w:tcBorders>
          </w:tcPr>
          <w:p w14:paraId="1BF70D17" w14:textId="77777777" w:rsidR="000167EE" w:rsidRDefault="000167EE">
            <w:pPr>
              <w:rPr>
                <w:rFonts w:ascii="Arial" w:eastAsia="Arial" w:hAnsi="Arial" w:cs="Arial"/>
              </w:rPr>
            </w:pPr>
          </w:p>
          <w:p w14:paraId="6FBDE0DA" w14:textId="77777777" w:rsidR="000167EE" w:rsidRDefault="006051F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</w:rPr>
              <w:t>Verbal order from</w:t>
            </w: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 (Provider)</w:t>
            </w:r>
          </w:p>
          <w:p w14:paraId="6267FF8F" w14:textId="77777777" w:rsidR="000167EE" w:rsidRDefault="000167E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4AC3EE3C" w14:textId="77777777" w:rsidR="000167EE" w:rsidRDefault="006051F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 xml:space="preserve">Nursing signature:  </w:t>
            </w: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</w:t>
            </w:r>
          </w:p>
          <w:p w14:paraId="5997531B" w14:textId="77777777" w:rsidR="000167EE" w:rsidRDefault="000167EE">
            <w:pPr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</w:p>
          <w:p w14:paraId="1D5C0E73" w14:textId="06D26633" w:rsidR="000167EE" w:rsidRDefault="006051F1">
            <w:pPr>
              <w:ind w:left="18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Date: _</w:t>
            </w:r>
            <w:r>
              <w:rPr>
                <w:rFonts w:ascii="Arial" w:eastAsia="Arial" w:hAnsi="Arial" w:cs="Arial"/>
                <w:sz w:val="16"/>
                <w:szCs w:val="16"/>
              </w:rPr>
              <w:t>_________________Time: ____________________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                                                    </w:t>
            </w:r>
          </w:p>
          <w:p w14:paraId="6FA30ADF" w14:textId="77777777" w:rsidR="000167EE" w:rsidRDefault="006051F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CE4F696" w14:textId="77777777" w:rsidR="000167EE" w:rsidRDefault="006051F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Provider signature: </w:t>
            </w: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</w:t>
            </w:r>
          </w:p>
          <w:p w14:paraId="56D4AFC8" w14:textId="77777777" w:rsidR="000167EE" w:rsidRDefault="000167EE">
            <w:pPr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</w:p>
          <w:p w14:paraId="38687CF3" w14:textId="77777777" w:rsidR="000167EE" w:rsidRDefault="006051F1">
            <w:pPr>
              <w:ind w:left="18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Date: __________________Time: _</w:t>
            </w:r>
            <w:r>
              <w:rPr>
                <w:rFonts w:ascii="Arial" w:eastAsia="Arial" w:hAnsi="Arial" w:cs="Arial"/>
                <w:sz w:val="16"/>
                <w:szCs w:val="16"/>
              </w:rPr>
              <w:t>___________________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                                                                </w:t>
            </w:r>
          </w:p>
          <w:p w14:paraId="1B8E4255" w14:textId="77777777" w:rsidR="000167EE" w:rsidRDefault="000167EE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627" w:type="dxa"/>
            <w:tcBorders>
              <w:bottom w:val="single" w:sz="4" w:space="0" w:color="000000"/>
            </w:tcBorders>
          </w:tcPr>
          <w:p w14:paraId="3B93785E" w14:textId="77777777" w:rsidR="000167EE" w:rsidRDefault="000167EE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37D7E8C" w14:textId="77777777" w:rsidR="000167EE" w:rsidRDefault="000167EE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06C96E1" w14:textId="77777777" w:rsidR="000167EE" w:rsidRDefault="000167EE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00E4FD4D" w14:textId="77777777" w:rsidR="000167EE" w:rsidRDefault="000167EE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6BD611FE" w14:textId="77777777" w:rsidR="000167EE" w:rsidRDefault="006051F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Patient Identification</w:t>
            </w:r>
          </w:p>
        </w:tc>
      </w:tr>
      <w:tr w:rsidR="000167EE" w14:paraId="518AD872" w14:textId="77777777">
        <w:trPr>
          <w:trHeight w:val="305"/>
        </w:trPr>
        <w:tc>
          <w:tcPr>
            <w:tcW w:w="10110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111C3A1" w14:textId="77777777" w:rsidR="000167EE" w:rsidRDefault="006051F1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 8/18, Rev. 11/21</w:t>
            </w:r>
          </w:p>
        </w:tc>
      </w:tr>
    </w:tbl>
    <w:p w14:paraId="569E690D" w14:textId="77777777" w:rsidR="000167EE" w:rsidRDefault="000167EE">
      <w:pPr>
        <w:ind w:left="2880" w:firstLine="720"/>
        <w:rPr>
          <w:rFonts w:ascii="Arial" w:eastAsia="Arial" w:hAnsi="Arial" w:cs="Arial"/>
          <w:b/>
        </w:rPr>
      </w:pPr>
    </w:p>
    <w:sectPr w:rsidR="000167EE">
      <w:headerReference w:type="default" r:id="rId7"/>
      <w:footerReference w:type="default" r:id="rId8"/>
      <w:pgSz w:w="12240" w:h="15840"/>
      <w:pgMar w:top="1440" w:right="1440" w:bottom="99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98DEF" w14:textId="77777777" w:rsidR="00000000" w:rsidRDefault="006051F1">
      <w:pPr>
        <w:spacing w:line="240" w:lineRule="auto"/>
      </w:pPr>
      <w:r>
        <w:separator/>
      </w:r>
    </w:p>
  </w:endnote>
  <w:endnote w:type="continuationSeparator" w:id="0">
    <w:p w14:paraId="69C3EAE4" w14:textId="77777777" w:rsidR="00000000" w:rsidRDefault="006051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225C" w14:textId="77777777" w:rsidR="000167EE" w:rsidRDefault="006051F1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b/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b/>
        <w:color w:val="000000"/>
      </w:rPr>
      <w:t xml:space="preserve"> of 3 | </w:t>
    </w:r>
    <w:r>
      <w:rPr>
        <w:color w:val="7F7F7F"/>
      </w:rPr>
      <w:t>Hemorrhagic Stroke Admission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0F72F" w14:textId="77777777" w:rsidR="00000000" w:rsidRDefault="006051F1">
      <w:pPr>
        <w:spacing w:line="240" w:lineRule="auto"/>
      </w:pPr>
      <w:r>
        <w:separator/>
      </w:r>
    </w:p>
  </w:footnote>
  <w:footnote w:type="continuationSeparator" w:id="0">
    <w:p w14:paraId="3DAA8CBD" w14:textId="77777777" w:rsidR="00000000" w:rsidRDefault="006051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82D3" w14:textId="77777777" w:rsidR="000167EE" w:rsidRDefault="006051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C7CC18C" wp14:editId="2919CD36">
          <wp:simplePos x="0" y="0"/>
          <wp:positionH relativeFrom="column">
            <wp:posOffset>5219700</wp:posOffset>
          </wp:positionH>
          <wp:positionV relativeFrom="paragraph">
            <wp:posOffset>-266699</wp:posOffset>
          </wp:positionV>
          <wp:extent cx="1228725" cy="448945"/>
          <wp:effectExtent l="0" t="0" r="0" b="0"/>
          <wp:wrapSquare wrapText="bothSides" distT="0" distB="0" distL="114300" distR="114300"/>
          <wp:docPr id="8" name="image1.jpg" descr="C:\Documents and Settings\cs8282\Local Settings\Temp\Temporary Directory 3 for MSI_logo_FINAL_OK_Blue.zip\MSI_logo_FINAL_OKblu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Documents and Settings\cs8282\Local Settings\Temp\Temporary Directory 3 for MSI_logo_FINAL_OK_Blue.zip\MSI_logo_FINAL_OKblu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8725" cy="448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7EE"/>
    <w:rsid w:val="000167EE"/>
    <w:rsid w:val="0060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E08AA"/>
  <w15:docId w15:val="{7D69FE2B-A767-4CC1-A6DC-35E15312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6D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F76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6DB"/>
  </w:style>
  <w:style w:type="paragraph" w:styleId="Footer">
    <w:name w:val="footer"/>
    <w:basedOn w:val="Normal"/>
    <w:link w:val="FooterChar"/>
    <w:uiPriority w:val="99"/>
    <w:unhideWhenUsed/>
    <w:rsid w:val="002F76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6DB"/>
  </w:style>
  <w:style w:type="paragraph" w:styleId="BalloonText">
    <w:name w:val="Balloon Text"/>
    <w:basedOn w:val="Normal"/>
    <w:link w:val="BalloonTextChar"/>
    <w:uiPriority w:val="99"/>
    <w:semiHidden/>
    <w:unhideWhenUsed/>
    <w:rsid w:val="002F7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6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6E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1266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vSHlMoKyzGQ02elCB6hhsOCJLw==">AMUW2mWtHxigq5IAgziCYPicPqS8biWbEa6/ObatrEHz2kvCuYYVbLo1Kmv4UvALyaYO1K0rziaX8ieYa8pc678QSROg/sOoVDIt0x0t+z42vm9UEyYcSh7m1iXw4JH47OmIDYjfk0RnRYR9ETLPGTNw4k1wOSrIH7QnJ6iWGgjG4xTdsY24dhLP1Dc8Sv5U+WqwIaZFDc10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Walker</dc:creator>
  <cp:lastModifiedBy>Joani Guzman</cp:lastModifiedBy>
  <cp:revision>2</cp:revision>
  <dcterms:created xsi:type="dcterms:W3CDTF">2022-05-03T22:53:00Z</dcterms:created>
  <dcterms:modified xsi:type="dcterms:W3CDTF">2022-05-03T22:53:00Z</dcterms:modified>
</cp:coreProperties>
</file>