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B6" w:rsidRPr="00F04403" w:rsidRDefault="00731FB6">
      <w:pPr>
        <w:rPr>
          <w:rFonts w:cstheme="minorHAnsi"/>
          <w:b/>
        </w:rPr>
      </w:pPr>
    </w:p>
    <w:p w:rsidR="00731FB6" w:rsidRPr="00F04403" w:rsidRDefault="00731FB6" w:rsidP="00731FB6">
      <w:pPr>
        <w:jc w:val="center"/>
        <w:rPr>
          <w:rFonts w:cstheme="minorHAnsi"/>
          <w:b/>
        </w:rPr>
      </w:pPr>
      <w:r w:rsidRPr="00F04403">
        <w:rPr>
          <w:rFonts w:cstheme="minorHAnsi"/>
          <w:b/>
          <w:noProof/>
        </w:rPr>
        <w:drawing>
          <wp:inline distT="0" distB="0" distL="0" distR="0" wp14:anchorId="08FA5B3B" wp14:editId="078A93EB">
            <wp:extent cx="4773168" cy="2999232"/>
            <wp:effectExtent l="114300" t="114300" r="104140" b="144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jpg"/>
                    <pic:cNvPicPr/>
                  </pic:nvPicPr>
                  <pic:blipFill>
                    <a:blip r:embed="rId8">
                      <a:extLst>
                        <a:ext uri="{28A0092B-C50C-407E-A947-70E740481C1C}">
                          <a14:useLocalDpi xmlns:a14="http://schemas.microsoft.com/office/drawing/2010/main" val="0"/>
                        </a:ext>
                      </a:extLst>
                    </a:blip>
                    <a:stretch>
                      <a:fillRect/>
                    </a:stretch>
                  </pic:blipFill>
                  <pic:spPr>
                    <a:xfrm>
                      <a:off x="0" y="0"/>
                      <a:ext cx="4773168" cy="29992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31FB6" w:rsidRPr="00F04403" w:rsidRDefault="00731FB6" w:rsidP="00731FB6">
      <w:pPr>
        <w:jc w:val="center"/>
        <w:rPr>
          <w:rFonts w:cstheme="minorHAnsi"/>
          <w:b/>
        </w:rPr>
      </w:pPr>
    </w:p>
    <w:p w:rsidR="00731FB6" w:rsidRPr="00F04403" w:rsidRDefault="00731FB6" w:rsidP="00731FB6">
      <w:pPr>
        <w:jc w:val="center"/>
        <w:rPr>
          <w:rFonts w:cstheme="minorHAnsi"/>
          <w:b/>
          <w:sz w:val="52"/>
        </w:rPr>
      </w:pPr>
      <w:r w:rsidRPr="00F04403">
        <w:rPr>
          <w:rFonts w:cstheme="minorHAnsi"/>
          <w:b/>
          <w:sz w:val="52"/>
        </w:rPr>
        <w:t>20</w:t>
      </w:r>
      <w:r w:rsidR="00622D46">
        <w:rPr>
          <w:rFonts w:cstheme="minorHAnsi"/>
          <w:b/>
          <w:sz w:val="52"/>
        </w:rPr>
        <w:t>22</w:t>
      </w:r>
      <w:r w:rsidRPr="00F04403">
        <w:rPr>
          <w:rFonts w:cstheme="minorHAnsi"/>
          <w:b/>
          <w:sz w:val="52"/>
        </w:rPr>
        <w:t>-202</w:t>
      </w:r>
      <w:r w:rsidR="00622D46">
        <w:rPr>
          <w:rFonts w:cstheme="minorHAnsi"/>
          <w:b/>
          <w:sz w:val="52"/>
        </w:rPr>
        <w:t>3</w:t>
      </w:r>
      <w:r w:rsidRPr="00F04403">
        <w:rPr>
          <w:rFonts w:cstheme="minorHAnsi"/>
          <w:b/>
          <w:sz w:val="52"/>
        </w:rPr>
        <w:t xml:space="preserve"> Grant Year</w:t>
      </w:r>
    </w:p>
    <w:p w:rsidR="00F01793" w:rsidRPr="00F04403" w:rsidRDefault="00731FB6" w:rsidP="00731FB6">
      <w:pPr>
        <w:jc w:val="center"/>
        <w:rPr>
          <w:rFonts w:cstheme="minorHAnsi"/>
          <w:b/>
          <w:sz w:val="52"/>
        </w:rPr>
      </w:pPr>
      <w:r w:rsidRPr="00F04403">
        <w:rPr>
          <w:rFonts w:cstheme="minorHAnsi"/>
          <w:b/>
          <w:sz w:val="52"/>
        </w:rPr>
        <w:t>Activity and Resource Catalog</w:t>
      </w:r>
    </w:p>
    <w:p w:rsidR="00F01793" w:rsidRPr="00F04403" w:rsidRDefault="00F01793" w:rsidP="00F01793">
      <w:pPr>
        <w:pStyle w:val="Footer"/>
        <w:jc w:val="center"/>
        <w:rPr>
          <w:rFonts w:cstheme="minorHAnsi"/>
          <w:i/>
          <w:sz w:val="28"/>
          <w:szCs w:val="28"/>
        </w:rPr>
      </w:pPr>
      <w:r w:rsidRPr="00F04403">
        <w:rPr>
          <w:rFonts w:cstheme="minorHAnsi"/>
          <w:i/>
          <w:sz w:val="28"/>
          <w:szCs w:val="28"/>
        </w:rPr>
        <w:t>G</w:t>
      </w:r>
      <w:r w:rsidR="00337E18" w:rsidRPr="00F04403">
        <w:rPr>
          <w:rFonts w:cstheme="minorHAnsi"/>
          <w:i/>
          <w:sz w:val="28"/>
          <w:szCs w:val="28"/>
        </w:rPr>
        <w:t xml:space="preserve">rant Activities </w:t>
      </w:r>
      <w:r w:rsidR="001971F0" w:rsidRPr="00F04403">
        <w:rPr>
          <w:rFonts w:cstheme="minorHAnsi"/>
          <w:i/>
          <w:sz w:val="28"/>
          <w:szCs w:val="28"/>
        </w:rPr>
        <w:t>September</w:t>
      </w:r>
      <w:r w:rsidR="00337E18" w:rsidRPr="00F04403">
        <w:rPr>
          <w:rFonts w:cstheme="minorHAnsi"/>
          <w:i/>
          <w:sz w:val="28"/>
          <w:szCs w:val="28"/>
        </w:rPr>
        <w:t xml:space="preserve"> 1, 202</w:t>
      </w:r>
      <w:r w:rsidR="00622D46">
        <w:rPr>
          <w:rFonts w:cstheme="minorHAnsi"/>
          <w:i/>
          <w:sz w:val="28"/>
          <w:szCs w:val="28"/>
        </w:rPr>
        <w:t>2</w:t>
      </w:r>
      <w:r w:rsidRPr="00F04403">
        <w:rPr>
          <w:rFonts w:cstheme="minorHAnsi"/>
          <w:i/>
          <w:sz w:val="28"/>
          <w:szCs w:val="28"/>
        </w:rPr>
        <w:t xml:space="preserve"> – August 31, </w:t>
      </w:r>
      <w:r w:rsidR="00622D46">
        <w:rPr>
          <w:rFonts w:cstheme="minorHAnsi"/>
          <w:i/>
          <w:sz w:val="28"/>
          <w:szCs w:val="28"/>
        </w:rPr>
        <w:t>2023</w:t>
      </w:r>
    </w:p>
    <w:p w:rsidR="00C61424" w:rsidRPr="00F04403" w:rsidRDefault="00C61424" w:rsidP="00F01793">
      <w:pPr>
        <w:pStyle w:val="Footer"/>
        <w:jc w:val="center"/>
        <w:rPr>
          <w:rFonts w:cstheme="minorHAnsi"/>
          <w:i/>
        </w:rPr>
      </w:pPr>
    </w:p>
    <w:p w:rsidR="00C61424" w:rsidRDefault="00622D46" w:rsidP="00F01793">
      <w:pPr>
        <w:pStyle w:val="Footer"/>
        <w:jc w:val="center"/>
        <w:rPr>
          <w:rFonts w:cstheme="minorHAnsi"/>
          <w:i/>
        </w:rPr>
      </w:pPr>
      <w:r>
        <w:rPr>
          <w:rFonts w:cstheme="minorHAnsi"/>
          <w:i/>
        </w:rPr>
        <w:t xml:space="preserve">Dated: </w:t>
      </w:r>
      <w:r w:rsidR="00E24541">
        <w:rPr>
          <w:rFonts w:cstheme="minorHAnsi"/>
          <w:i/>
        </w:rPr>
        <w:t>12/05/2022</w:t>
      </w:r>
    </w:p>
    <w:p w:rsidR="00F01793" w:rsidRPr="00F04403" w:rsidRDefault="00F01793" w:rsidP="00F01793">
      <w:pPr>
        <w:pStyle w:val="msoorganizationname2"/>
        <w:widowControl w:val="0"/>
        <w:rPr>
          <w:rFonts w:asciiTheme="minorHAnsi" w:hAnsiTheme="minorHAnsi" w:cstheme="minorHAnsi"/>
          <w:i/>
          <w:sz w:val="16"/>
          <w14:ligatures w14:val="none"/>
        </w:rPr>
      </w:pPr>
    </w:p>
    <w:p w:rsidR="00F01793" w:rsidRPr="00F04403" w:rsidRDefault="00F01793" w:rsidP="00F01793">
      <w:pPr>
        <w:pStyle w:val="msoorganizationname2"/>
        <w:widowControl w:val="0"/>
        <w:rPr>
          <w:rFonts w:asciiTheme="minorHAnsi" w:hAnsiTheme="minorHAnsi" w:cstheme="minorHAnsi"/>
          <w:i/>
          <w:sz w:val="16"/>
          <w14:ligatures w14:val="none"/>
        </w:rPr>
      </w:pPr>
    </w:p>
    <w:p w:rsidR="00F01793" w:rsidRPr="00F04403" w:rsidRDefault="00F01793" w:rsidP="00F01793">
      <w:pPr>
        <w:pStyle w:val="msoorganizationname2"/>
        <w:widowControl w:val="0"/>
        <w:rPr>
          <w:rFonts w:asciiTheme="minorHAnsi" w:hAnsiTheme="minorHAnsi" w:cstheme="minorHAnsi"/>
          <w:i/>
          <w:sz w:val="16"/>
          <w14:ligatures w14:val="none"/>
        </w:rPr>
      </w:pPr>
    </w:p>
    <w:p w:rsidR="006B4955" w:rsidRPr="006B4955" w:rsidRDefault="006B4955" w:rsidP="006B4955">
      <w:pPr>
        <w:spacing w:after="0"/>
        <w:rPr>
          <w:rFonts w:cstheme="minorHAnsi"/>
          <w:sz w:val="24"/>
          <w:szCs w:val="24"/>
        </w:rPr>
      </w:pPr>
      <w:r w:rsidRPr="00F04403">
        <w:rPr>
          <w:rFonts w:cstheme="minorHAnsi"/>
          <w:sz w:val="24"/>
          <w:szCs w:val="24"/>
        </w:rPr>
        <w:t>Services funded by the MT Flex Program are only available to Flex-Eligible MT CAHs.   To be a Flex-Eligible CAH, hospitals must meet minimum MBQIP data reporting requirements. Related Flex Program Area and/or audience is shown in brackets after the activity name.</w:t>
      </w:r>
    </w:p>
    <w:p w:rsidR="006B4955" w:rsidRPr="00F04403" w:rsidRDefault="006B4955" w:rsidP="006B4955">
      <w:pPr>
        <w:spacing w:after="0"/>
        <w:rPr>
          <w:rFonts w:cstheme="minorHAnsi"/>
          <w:sz w:val="24"/>
          <w:szCs w:val="24"/>
        </w:rPr>
      </w:pPr>
    </w:p>
    <w:p w:rsidR="006B4955" w:rsidRPr="00F04403" w:rsidRDefault="006B4955" w:rsidP="006B4955">
      <w:pPr>
        <w:spacing w:after="0"/>
        <w:rPr>
          <w:rFonts w:cstheme="minorHAnsi"/>
          <w:sz w:val="24"/>
          <w:szCs w:val="24"/>
        </w:rPr>
      </w:pPr>
      <w:r w:rsidRPr="00F04403">
        <w:rPr>
          <w:rFonts w:cstheme="minorHAnsi"/>
          <w:sz w:val="24"/>
          <w:szCs w:val="24"/>
        </w:rPr>
        <w:t>Participant Support most often refers reimbursement of registration fees and up to 2 night’s lodging.</w:t>
      </w:r>
    </w:p>
    <w:p w:rsidR="00337E18" w:rsidRPr="00F04403" w:rsidRDefault="00337E18" w:rsidP="00F01793">
      <w:pPr>
        <w:pStyle w:val="msoorganizationname2"/>
        <w:widowControl w:val="0"/>
        <w:rPr>
          <w:rFonts w:asciiTheme="minorHAnsi" w:hAnsiTheme="minorHAnsi" w:cstheme="minorHAnsi"/>
          <w:i/>
          <w:sz w:val="16"/>
          <w14:ligatures w14:val="none"/>
        </w:rPr>
      </w:pPr>
    </w:p>
    <w:p w:rsidR="00337E18" w:rsidRPr="00F04403" w:rsidRDefault="00337E18" w:rsidP="00F01793">
      <w:pPr>
        <w:pStyle w:val="msoorganizationname2"/>
        <w:widowControl w:val="0"/>
        <w:rPr>
          <w:rFonts w:asciiTheme="minorHAnsi" w:hAnsiTheme="minorHAnsi" w:cstheme="minorHAnsi"/>
          <w:i/>
          <w:sz w:val="16"/>
          <w14:ligatures w14:val="none"/>
        </w:rPr>
      </w:pPr>
    </w:p>
    <w:p w:rsidR="00337E18" w:rsidRPr="00F04403" w:rsidRDefault="006B4955" w:rsidP="00F01793">
      <w:pPr>
        <w:pStyle w:val="msoorganizationname2"/>
        <w:widowControl w:val="0"/>
        <w:rPr>
          <w:rFonts w:asciiTheme="minorHAnsi" w:hAnsiTheme="minorHAnsi" w:cstheme="minorHAnsi"/>
          <w:i/>
          <w:sz w:val="16"/>
          <w14:ligatures w14:val="none"/>
        </w:rPr>
      </w:pPr>
      <w:r w:rsidRPr="00F04403">
        <w:rPr>
          <w:rFonts w:cstheme="minorHAnsi"/>
          <w:b/>
          <w:noProof/>
          <w:sz w:val="32"/>
        </w:rPr>
        <mc:AlternateContent>
          <mc:Choice Requires="wps">
            <w:drawing>
              <wp:anchor distT="0" distB="0" distL="114300" distR="114300" simplePos="0" relativeHeight="251673600" behindDoc="1" locked="0" layoutInCell="1" allowOverlap="1" wp14:anchorId="0ACB37B3" wp14:editId="31247E82">
                <wp:simplePos x="0" y="0"/>
                <wp:positionH relativeFrom="column">
                  <wp:posOffset>-57150</wp:posOffset>
                </wp:positionH>
                <wp:positionV relativeFrom="paragraph">
                  <wp:posOffset>123189</wp:posOffset>
                </wp:positionV>
                <wp:extent cx="6058535" cy="638175"/>
                <wp:effectExtent l="342900" t="57150" r="56515" b="333375"/>
                <wp:wrapNone/>
                <wp:docPr id="10" name="Rectangle 10"/>
                <wp:cNvGraphicFramePr/>
                <a:graphic xmlns:a="http://schemas.openxmlformats.org/drawingml/2006/main">
                  <a:graphicData uri="http://schemas.microsoft.com/office/word/2010/wordprocessingShape">
                    <wps:wsp>
                      <wps:cNvSpPr/>
                      <wps:spPr>
                        <a:xfrm>
                          <a:off x="0" y="0"/>
                          <a:ext cx="6058535" cy="638175"/>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31DF0" id="Rectangle 10" o:spid="_x0000_s1026" style="position:absolute;margin-left:-4.5pt;margin-top:9.7pt;width:477.05pt;height:50.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" fillcolor="#bdd6ee [1300]" stroked="f" strokeweight="1pt">
                <v:shadow on="t" color="black" opacity="18350f" offset="-5.40094mm,4.37361mm"/>
              </v:rect>
            </w:pict>
          </mc:Fallback>
        </mc:AlternateContent>
      </w:r>
    </w:p>
    <w:p w:rsidR="006B4955" w:rsidRPr="00F04403" w:rsidRDefault="00E24541" w:rsidP="006B4955">
      <w:pPr>
        <w:pStyle w:val="ListParagraph"/>
        <w:ind w:left="0"/>
        <w:rPr>
          <w:rFonts w:cstheme="minorHAnsi"/>
          <w:b/>
        </w:rPr>
      </w:pPr>
      <w:r w:rsidRPr="00E24541">
        <w:rPr>
          <w:rFonts w:eastAsia="Times New Roman" w:cstheme="minorHAnsi"/>
          <w:i/>
          <w:color w:val="000000"/>
          <w:kern w:val="28"/>
          <w:sz w:val="16"/>
          <w14:cntxtAlts/>
        </w:rPr>
        <w:t>This project is supported by the Health Resources and Services Administration (HRSA) of the U.S. Department of Health and Human Services (HHS) as part of an award totaling $$880,105 with 0% financed with non-governmental sources.  The contents are those of the author(s) and do not necessarily represent the official views of, nor an endorsement, by MT DPHHS, Montana Health Research &amp; Education Foundation (MHREF), HSA, HHS, or the U.S. Government.</w:t>
      </w:r>
    </w:p>
    <w:p w:rsidR="00EE7512" w:rsidRPr="00F04403" w:rsidRDefault="00731FB6" w:rsidP="006B4955">
      <w:pPr>
        <w:spacing w:after="0"/>
        <w:rPr>
          <w:rFonts w:cstheme="minorHAnsi"/>
          <w:b/>
          <w:sz w:val="32"/>
        </w:rPr>
      </w:pPr>
      <w:r w:rsidRPr="00F04403">
        <w:rPr>
          <w:rFonts w:cstheme="minorHAnsi"/>
          <w:b/>
        </w:rPr>
        <w:br w:type="page"/>
      </w:r>
      <w:r w:rsidR="00C532CB" w:rsidRPr="00F04403">
        <w:rPr>
          <w:rFonts w:cstheme="minorHAnsi"/>
          <w:b/>
          <w:noProof/>
          <w:sz w:val="32"/>
        </w:rPr>
        <w:lastRenderedPageBreak/>
        <mc:AlternateContent>
          <mc:Choice Requires="wps">
            <w:drawing>
              <wp:anchor distT="0" distB="0" distL="114300" distR="114300" simplePos="0" relativeHeight="251659264" behindDoc="1" locked="0" layoutInCell="1" allowOverlap="1">
                <wp:simplePos x="0" y="0"/>
                <wp:positionH relativeFrom="column">
                  <wp:posOffset>-55659</wp:posOffset>
                </wp:positionH>
                <wp:positionV relativeFrom="paragraph">
                  <wp:posOffset>-23854</wp:posOffset>
                </wp:positionV>
                <wp:extent cx="6058894" cy="286247"/>
                <wp:effectExtent l="342900" t="57150" r="56515" b="304800"/>
                <wp:wrapNone/>
                <wp:docPr id="2" name="Rectangle 2"/>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C6E7E" id="Rectangle 2" o:spid="_x0000_s1026" style="position:absolute;margin-left:-4.4pt;margin-top:-1.9pt;width:477.1pt;height:2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" fillcolor="#bdd6ee [1300]" stroked="f" strokeweight="1pt">
                <v:shadow on="t" color="black" opacity="18350f" offset="-5.40094mm,4.37361mm"/>
              </v:rect>
            </w:pict>
          </mc:Fallback>
        </mc:AlternateContent>
      </w:r>
      <w:r w:rsidR="00F204C8" w:rsidRPr="00F04403">
        <w:rPr>
          <w:rFonts w:cstheme="minorHAnsi"/>
          <w:b/>
          <w:sz w:val="32"/>
        </w:rPr>
        <w:t>MEETINGS &amp; NETWORKING OPPORTUNITIES</w:t>
      </w:r>
    </w:p>
    <w:p w:rsidR="00731FB6" w:rsidRPr="00F04403" w:rsidRDefault="00731FB6" w:rsidP="00F204C8">
      <w:pPr>
        <w:spacing w:after="0"/>
        <w:rPr>
          <w:rFonts w:cstheme="minorHAnsi"/>
          <w:b/>
          <w:sz w:val="28"/>
          <w:szCs w:val="24"/>
        </w:rPr>
      </w:pPr>
    </w:p>
    <w:p w:rsidR="00731FB6" w:rsidRPr="00E24541" w:rsidRDefault="00731FB6" w:rsidP="00731FB6">
      <w:pPr>
        <w:spacing w:after="0"/>
        <w:rPr>
          <w:rFonts w:cstheme="minorHAnsi"/>
          <w:b/>
          <w:sz w:val="28"/>
          <w:szCs w:val="24"/>
        </w:rPr>
      </w:pPr>
      <w:r w:rsidRPr="00E24541">
        <w:rPr>
          <w:rFonts w:cstheme="minorHAnsi"/>
          <w:b/>
          <w:sz w:val="28"/>
          <w:szCs w:val="24"/>
        </w:rPr>
        <w:t xml:space="preserve">MHA </w:t>
      </w:r>
      <w:r w:rsidR="00337E18" w:rsidRPr="00E24541">
        <w:rPr>
          <w:rFonts w:cstheme="minorHAnsi"/>
          <w:b/>
          <w:sz w:val="28"/>
          <w:szCs w:val="24"/>
        </w:rPr>
        <w:t>Healthcare Conference</w:t>
      </w:r>
      <w:r w:rsidRPr="00E24541">
        <w:rPr>
          <w:rFonts w:cstheme="minorHAnsi"/>
          <w:b/>
          <w:sz w:val="28"/>
          <w:szCs w:val="24"/>
        </w:rPr>
        <w:t xml:space="preserve"> [Financial &amp; Operational]</w:t>
      </w:r>
    </w:p>
    <w:p w:rsidR="00731FB6" w:rsidRPr="00E24541" w:rsidRDefault="00622D46" w:rsidP="00731FB6">
      <w:pPr>
        <w:spacing w:after="0"/>
        <w:ind w:left="720"/>
        <w:rPr>
          <w:rFonts w:cstheme="minorHAnsi"/>
          <w:b/>
          <w:i/>
          <w:sz w:val="24"/>
          <w:szCs w:val="24"/>
        </w:rPr>
      </w:pPr>
      <w:r w:rsidRPr="00E24541">
        <w:rPr>
          <w:rFonts w:cstheme="minorHAnsi"/>
          <w:b/>
          <w:i/>
          <w:sz w:val="24"/>
          <w:szCs w:val="24"/>
        </w:rPr>
        <w:t>September 20–23, 2022</w:t>
      </w:r>
      <w:r w:rsidR="009773BC" w:rsidRPr="00E24541">
        <w:rPr>
          <w:rFonts w:cstheme="minorHAnsi"/>
          <w:b/>
          <w:i/>
          <w:sz w:val="24"/>
          <w:szCs w:val="24"/>
        </w:rPr>
        <w:t xml:space="preserve"> – Billings, MT</w:t>
      </w:r>
    </w:p>
    <w:p w:rsidR="005B16CE" w:rsidRPr="00E24541" w:rsidRDefault="00295226" w:rsidP="005B16CE">
      <w:pPr>
        <w:spacing w:after="0"/>
        <w:ind w:left="720"/>
        <w:rPr>
          <w:rFonts w:cstheme="minorHAnsi"/>
          <w:sz w:val="24"/>
          <w:szCs w:val="24"/>
        </w:rPr>
      </w:pPr>
      <w:r>
        <w:rPr>
          <w:rFonts w:cstheme="minorHAnsi"/>
          <w:sz w:val="24"/>
          <w:szCs w:val="24"/>
        </w:rPr>
        <w:t xml:space="preserve">The Montana Healthcare Conference is Montana’s largest gathering of healthcare professionals. A partnership between Montana Hospital Association and the Montana Primary Care Association attracts attendees from nearly every hospital and community in Montana.  This event takes place in Billings every Fall.  </w:t>
      </w:r>
      <w:r w:rsidR="009773BC" w:rsidRPr="00E24541">
        <w:rPr>
          <w:rFonts w:cstheme="minorHAnsi"/>
          <w:sz w:val="24"/>
          <w:szCs w:val="24"/>
        </w:rPr>
        <w:t>MT Flex provides reimbursement of participant support costs (registration and limited lodging) for MT CAH CEOs to attend.</w:t>
      </w:r>
      <w:r w:rsidR="005B16CE" w:rsidRPr="00E24541">
        <w:rPr>
          <w:rFonts w:cstheme="minorHAnsi"/>
          <w:sz w:val="24"/>
          <w:szCs w:val="24"/>
        </w:rPr>
        <w:t xml:space="preserve"> </w:t>
      </w:r>
      <w:r>
        <w:rPr>
          <w:rFonts w:cstheme="minorHAnsi"/>
          <w:sz w:val="24"/>
          <w:szCs w:val="24"/>
        </w:rPr>
        <w:t xml:space="preserve"> For more information about the Montana Healthcare Conference: </w:t>
      </w:r>
      <w:r w:rsidRPr="00295226">
        <w:rPr>
          <w:rFonts w:cstheme="minorHAnsi"/>
          <w:sz w:val="24"/>
          <w:szCs w:val="24"/>
        </w:rPr>
        <w:t>https://mtha.org/event/2023-montana-healthcare-conference/</w:t>
      </w:r>
    </w:p>
    <w:p w:rsidR="00337E18" w:rsidRPr="00E24541" w:rsidRDefault="00337E18" w:rsidP="00337E18">
      <w:pPr>
        <w:spacing w:after="0"/>
        <w:rPr>
          <w:rFonts w:cstheme="minorHAnsi"/>
          <w:b/>
          <w:sz w:val="28"/>
          <w:szCs w:val="24"/>
        </w:rPr>
      </w:pPr>
    </w:p>
    <w:p w:rsidR="00337E18" w:rsidRPr="00E24541" w:rsidRDefault="00337E18" w:rsidP="00337E18">
      <w:pPr>
        <w:spacing w:after="0"/>
        <w:rPr>
          <w:rFonts w:cstheme="minorHAnsi"/>
          <w:b/>
          <w:sz w:val="28"/>
          <w:szCs w:val="24"/>
        </w:rPr>
      </w:pPr>
      <w:r w:rsidRPr="00E24541">
        <w:rPr>
          <w:rFonts w:cstheme="minorHAnsi"/>
          <w:b/>
          <w:sz w:val="28"/>
          <w:szCs w:val="24"/>
        </w:rPr>
        <w:t>CAH CEO Meetings [Financial &amp; Operational]</w:t>
      </w:r>
    </w:p>
    <w:p w:rsidR="00337E18" w:rsidRPr="00E24541" w:rsidRDefault="00337E18" w:rsidP="00337E18">
      <w:pPr>
        <w:spacing w:after="0"/>
        <w:ind w:left="720"/>
        <w:rPr>
          <w:rFonts w:cstheme="minorHAnsi"/>
          <w:sz w:val="24"/>
          <w:szCs w:val="24"/>
        </w:rPr>
      </w:pPr>
      <w:r w:rsidRPr="00E24541">
        <w:rPr>
          <w:rFonts w:cstheme="minorHAnsi"/>
          <w:b/>
          <w:i/>
          <w:sz w:val="24"/>
          <w:szCs w:val="24"/>
        </w:rPr>
        <w:t>Sept</w:t>
      </w:r>
      <w:r w:rsidR="001971F0" w:rsidRPr="00E24541">
        <w:rPr>
          <w:rFonts w:cstheme="minorHAnsi"/>
          <w:b/>
          <w:i/>
          <w:sz w:val="24"/>
          <w:szCs w:val="24"/>
        </w:rPr>
        <w:t>ember</w:t>
      </w:r>
      <w:r w:rsidR="00622D46" w:rsidRPr="00E24541">
        <w:rPr>
          <w:rFonts w:cstheme="minorHAnsi"/>
          <w:b/>
          <w:i/>
          <w:sz w:val="24"/>
          <w:szCs w:val="24"/>
        </w:rPr>
        <w:t xml:space="preserve"> 21</w:t>
      </w:r>
      <w:r w:rsidR="00DE7C89" w:rsidRPr="00E24541">
        <w:rPr>
          <w:rFonts w:cstheme="minorHAnsi"/>
          <w:b/>
          <w:i/>
          <w:sz w:val="24"/>
          <w:szCs w:val="24"/>
        </w:rPr>
        <w:t>,</w:t>
      </w:r>
      <w:r w:rsidR="00622D46" w:rsidRPr="00E24541">
        <w:rPr>
          <w:rFonts w:cstheme="minorHAnsi"/>
          <w:b/>
          <w:i/>
          <w:sz w:val="24"/>
          <w:szCs w:val="24"/>
        </w:rPr>
        <w:t xml:space="preserve"> 2022</w:t>
      </w:r>
      <w:r w:rsidRPr="00E24541">
        <w:rPr>
          <w:rFonts w:cstheme="minorHAnsi"/>
          <w:b/>
          <w:i/>
          <w:sz w:val="24"/>
          <w:szCs w:val="24"/>
        </w:rPr>
        <w:t xml:space="preserve"> </w:t>
      </w:r>
      <w:r w:rsidR="009773BC" w:rsidRPr="00E24541">
        <w:rPr>
          <w:rFonts w:cstheme="minorHAnsi"/>
          <w:b/>
          <w:i/>
          <w:sz w:val="24"/>
          <w:szCs w:val="24"/>
        </w:rPr>
        <w:t>- Billings, MT</w:t>
      </w:r>
    </w:p>
    <w:p w:rsidR="00B95D73" w:rsidRPr="00E24541" w:rsidRDefault="00337E18" w:rsidP="00FF1ECF">
      <w:pPr>
        <w:spacing w:after="0"/>
        <w:ind w:left="720"/>
        <w:rPr>
          <w:rFonts w:cstheme="minorHAnsi"/>
          <w:sz w:val="24"/>
          <w:szCs w:val="24"/>
        </w:rPr>
      </w:pPr>
      <w:r w:rsidRPr="00E24541">
        <w:rPr>
          <w:rFonts w:cstheme="minorHAnsi"/>
          <w:sz w:val="24"/>
          <w:szCs w:val="24"/>
        </w:rPr>
        <w:t>The MT Flex Program convenes CAH CEOs on a regular basis. The CEOs are brought together annually (</w:t>
      </w:r>
      <w:r w:rsidR="009773BC" w:rsidRPr="00E24541">
        <w:rPr>
          <w:rFonts w:cstheme="minorHAnsi"/>
          <w:sz w:val="24"/>
          <w:szCs w:val="24"/>
        </w:rPr>
        <w:t xml:space="preserve">during </w:t>
      </w:r>
      <w:r w:rsidR="00295226">
        <w:rPr>
          <w:rFonts w:cstheme="minorHAnsi"/>
          <w:sz w:val="24"/>
          <w:szCs w:val="24"/>
        </w:rPr>
        <w:t>Montana</w:t>
      </w:r>
      <w:r w:rsidRPr="00E24541">
        <w:rPr>
          <w:rFonts w:cstheme="minorHAnsi"/>
          <w:sz w:val="24"/>
          <w:szCs w:val="24"/>
        </w:rPr>
        <w:t xml:space="preserve"> Healthcare Conference) and bi-annually in odd years in Helena for educational content that includes updates on Flex programs, input for future programs and activities, and education from subject matter experts.</w:t>
      </w:r>
      <w:r w:rsidR="00FF1ECF" w:rsidRPr="00E24541">
        <w:rPr>
          <w:rFonts w:cstheme="minorHAnsi"/>
          <w:sz w:val="24"/>
          <w:szCs w:val="24"/>
        </w:rPr>
        <w:t xml:space="preserve">  </w:t>
      </w:r>
      <w:r w:rsidR="00622D46" w:rsidRPr="00E24541">
        <w:rPr>
          <w:rFonts w:cstheme="minorHAnsi"/>
          <w:sz w:val="24"/>
          <w:szCs w:val="24"/>
        </w:rPr>
        <w:t>The 2022</w:t>
      </w:r>
      <w:r w:rsidR="00716B81" w:rsidRPr="00E24541">
        <w:rPr>
          <w:rFonts w:cstheme="minorHAnsi"/>
          <w:sz w:val="24"/>
          <w:szCs w:val="24"/>
        </w:rPr>
        <w:t xml:space="preserve"> CAH CEO m</w:t>
      </w:r>
      <w:r w:rsidR="00622D46" w:rsidRPr="00E24541">
        <w:rPr>
          <w:rFonts w:cstheme="minorHAnsi"/>
          <w:sz w:val="24"/>
          <w:szCs w:val="24"/>
        </w:rPr>
        <w:t>eeting will be held September 21</w:t>
      </w:r>
      <w:r w:rsidR="00716B81" w:rsidRPr="00E24541">
        <w:rPr>
          <w:rFonts w:cstheme="minorHAnsi"/>
          <w:sz w:val="24"/>
          <w:szCs w:val="24"/>
        </w:rPr>
        <w:t xml:space="preserve"> in Billings as a kickoff event to the Healthcare Conference. </w:t>
      </w:r>
      <w:r w:rsidR="0073463F" w:rsidRPr="00E24541">
        <w:rPr>
          <w:rFonts w:cstheme="minorHAnsi"/>
          <w:sz w:val="24"/>
          <w:szCs w:val="24"/>
        </w:rPr>
        <w:t xml:space="preserve">The next CAH CEO Winter meeting will be in Helena, January 11 &amp; 12, 2023. </w:t>
      </w:r>
    </w:p>
    <w:p w:rsidR="00C532CB" w:rsidRPr="00E24541" w:rsidRDefault="00C532CB" w:rsidP="00731FB6">
      <w:pPr>
        <w:spacing w:after="0"/>
        <w:ind w:left="720"/>
        <w:rPr>
          <w:rFonts w:cstheme="minorHAnsi"/>
          <w:sz w:val="24"/>
          <w:szCs w:val="24"/>
        </w:rPr>
      </w:pPr>
    </w:p>
    <w:p w:rsidR="00C532CB" w:rsidRPr="00E24541" w:rsidRDefault="00C532CB" w:rsidP="00C532CB">
      <w:pPr>
        <w:spacing w:after="0"/>
        <w:rPr>
          <w:rFonts w:cstheme="minorHAnsi"/>
          <w:b/>
          <w:sz w:val="28"/>
          <w:szCs w:val="24"/>
        </w:rPr>
      </w:pPr>
      <w:r w:rsidRPr="00E24541">
        <w:rPr>
          <w:rFonts w:cstheme="minorHAnsi"/>
          <w:b/>
          <w:sz w:val="28"/>
          <w:szCs w:val="24"/>
        </w:rPr>
        <w:t>DON/QIC Regional Meetings [Quality]</w:t>
      </w:r>
    </w:p>
    <w:p w:rsidR="00C532CB" w:rsidRPr="00E24541" w:rsidRDefault="00622D46" w:rsidP="00C532CB">
      <w:pPr>
        <w:spacing w:after="0"/>
        <w:ind w:left="720"/>
        <w:rPr>
          <w:rFonts w:cstheme="minorHAnsi"/>
          <w:b/>
          <w:i/>
          <w:sz w:val="24"/>
          <w:szCs w:val="24"/>
        </w:rPr>
      </w:pPr>
      <w:r w:rsidRPr="00E24541">
        <w:rPr>
          <w:rFonts w:cstheme="minorHAnsi"/>
          <w:b/>
          <w:i/>
          <w:sz w:val="24"/>
          <w:szCs w:val="24"/>
        </w:rPr>
        <w:t>October 2022</w:t>
      </w:r>
      <w:r w:rsidR="00E73122" w:rsidRPr="00E24541">
        <w:rPr>
          <w:rFonts w:cstheme="minorHAnsi"/>
          <w:b/>
          <w:i/>
          <w:sz w:val="24"/>
          <w:szCs w:val="24"/>
        </w:rPr>
        <w:t xml:space="preserve"> </w:t>
      </w:r>
      <w:r w:rsidR="00A128D8" w:rsidRPr="00E24541">
        <w:rPr>
          <w:rFonts w:cstheme="minorHAnsi"/>
          <w:b/>
          <w:i/>
          <w:sz w:val="24"/>
          <w:szCs w:val="24"/>
        </w:rPr>
        <w:t>–</w:t>
      </w:r>
      <w:r w:rsidR="00E73122" w:rsidRPr="00E24541">
        <w:rPr>
          <w:rFonts w:cstheme="minorHAnsi"/>
          <w:b/>
          <w:i/>
          <w:sz w:val="24"/>
          <w:szCs w:val="24"/>
        </w:rPr>
        <w:t xml:space="preserve"> </w:t>
      </w:r>
      <w:r w:rsidR="009773BC" w:rsidRPr="00E24541">
        <w:rPr>
          <w:rFonts w:cstheme="minorHAnsi"/>
          <w:b/>
          <w:i/>
          <w:sz w:val="24"/>
          <w:szCs w:val="24"/>
        </w:rPr>
        <w:t>Dates and Locations vary by Region</w:t>
      </w:r>
      <w:r w:rsidR="00A128D8" w:rsidRPr="00E24541">
        <w:rPr>
          <w:rFonts w:cstheme="minorHAnsi"/>
          <w:b/>
          <w:i/>
          <w:sz w:val="24"/>
          <w:szCs w:val="24"/>
        </w:rPr>
        <w:t xml:space="preserve"> </w:t>
      </w:r>
    </w:p>
    <w:p w:rsidR="00C532CB" w:rsidRPr="00E24541" w:rsidRDefault="00C532CB" w:rsidP="00C532CB">
      <w:pPr>
        <w:spacing w:after="0"/>
        <w:ind w:left="720"/>
        <w:rPr>
          <w:rFonts w:cstheme="minorHAnsi"/>
          <w:b/>
          <w:sz w:val="32"/>
          <w:szCs w:val="32"/>
        </w:rPr>
      </w:pPr>
      <w:r w:rsidRPr="00E24541">
        <w:rPr>
          <w:rFonts w:cstheme="minorHAnsi"/>
          <w:sz w:val="24"/>
          <w:szCs w:val="24"/>
        </w:rPr>
        <w:t xml:space="preserve">The MT Flex </w:t>
      </w:r>
      <w:r w:rsidR="006712B0" w:rsidRPr="00E24541">
        <w:rPr>
          <w:rFonts w:cstheme="minorHAnsi"/>
          <w:sz w:val="24"/>
          <w:szCs w:val="24"/>
        </w:rPr>
        <w:t>Team</w:t>
      </w:r>
      <w:r w:rsidRPr="00E24541">
        <w:rPr>
          <w:rFonts w:cstheme="minorHAnsi"/>
          <w:sz w:val="24"/>
          <w:szCs w:val="24"/>
        </w:rPr>
        <w:t xml:space="preserve"> hits the road every October to meet with Directors of Nursing and Quality Coordinators in each MHA Region. The Regional meetings are no cost to participants and designed so CAH staff can travel to and from in one day.  They are hosted by regional critical access hospitals as available. Content includes program updates, information, input for future Flex projects, quality improvement training, and time reserved for “QI Showcases” where peers share what they are doing in their hospitals.  </w:t>
      </w:r>
    </w:p>
    <w:p w:rsidR="00731FB6" w:rsidRPr="00E24541" w:rsidRDefault="00731FB6" w:rsidP="00731FB6">
      <w:pPr>
        <w:spacing w:after="0"/>
        <w:ind w:left="720"/>
        <w:rPr>
          <w:rFonts w:cstheme="minorHAnsi"/>
          <w:sz w:val="24"/>
          <w:szCs w:val="24"/>
        </w:rPr>
      </w:pPr>
    </w:p>
    <w:p w:rsidR="00F204C8" w:rsidRPr="00E24541" w:rsidRDefault="00F204C8" w:rsidP="00F204C8">
      <w:pPr>
        <w:spacing w:after="0"/>
        <w:rPr>
          <w:rFonts w:cstheme="minorHAnsi"/>
          <w:b/>
          <w:sz w:val="28"/>
          <w:szCs w:val="24"/>
        </w:rPr>
      </w:pPr>
      <w:r w:rsidRPr="00E24541">
        <w:rPr>
          <w:rFonts w:cstheme="minorHAnsi"/>
          <w:b/>
          <w:sz w:val="28"/>
          <w:szCs w:val="24"/>
        </w:rPr>
        <w:t>MHA Health Summit</w:t>
      </w:r>
      <w:r w:rsidR="00B17F7A" w:rsidRPr="00E24541">
        <w:rPr>
          <w:rFonts w:cstheme="minorHAnsi"/>
          <w:b/>
          <w:sz w:val="28"/>
          <w:szCs w:val="24"/>
        </w:rPr>
        <w:t xml:space="preserve"> [Quality]</w:t>
      </w:r>
    </w:p>
    <w:p w:rsidR="00C61424" w:rsidRPr="00E24541" w:rsidRDefault="00731FB6" w:rsidP="00716B81">
      <w:pPr>
        <w:spacing w:after="0"/>
        <w:ind w:left="720"/>
        <w:rPr>
          <w:rFonts w:cstheme="minorHAnsi"/>
          <w:b/>
          <w:i/>
          <w:sz w:val="24"/>
          <w:szCs w:val="24"/>
        </w:rPr>
      </w:pPr>
      <w:r w:rsidRPr="00E24541">
        <w:rPr>
          <w:rFonts w:cstheme="minorHAnsi"/>
          <w:b/>
          <w:i/>
          <w:sz w:val="24"/>
          <w:szCs w:val="24"/>
        </w:rPr>
        <w:t xml:space="preserve"> April </w:t>
      </w:r>
      <w:r w:rsidR="00622D46" w:rsidRPr="00E24541">
        <w:rPr>
          <w:rFonts w:cstheme="minorHAnsi"/>
          <w:b/>
          <w:i/>
          <w:sz w:val="24"/>
          <w:szCs w:val="24"/>
        </w:rPr>
        <w:t>5-7</w:t>
      </w:r>
      <w:r w:rsidR="00BD6230" w:rsidRPr="00E24541">
        <w:rPr>
          <w:rFonts w:cstheme="minorHAnsi"/>
          <w:b/>
          <w:i/>
          <w:sz w:val="24"/>
          <w:szCs w:val="24"/>
        </w:rPr>
        <w:t xml:space="preserve">, </w:t>
      </w:r>
      <w:r w:rsidR="00622D46" w:rsidRPr="00E24541">
        <w:rPr>
          <w:rFonts w:cstheme="minorHAnsi"/>
          <w:b/>
          <w:i/>
          <w:sz w:val="24"/>
          <w:szCs w:val="24"/>
        </w:rPr>
        <w:t>2023</w:t>
      </w:r>
      <w:r w:rsidR="00716B81" w:rsidRPr="00E24541">
        <w:rPr>
          <w:rFonts w:cstheme="minorHAnsi"/>
          <w:b/>
          <w:i/>
          <w:sz w:val="24"/>
          <w:szCs w:val="24"/>
        </w:rPr>
        <w:t xml:space="preserve"> </w:t>
      </w:r>
      <w:r w:rsidR="00622D46" w:rsidRPr="00E24541">
        <w:rPr>
          <w:rFonts w:cstheme="minorHAnsi"/>
          <w:b/>
          <w:i/>
          <w:sz w:val="24"/>
          <w:szCs w:val="24"/>
        </w:rPr>
        <w:t>- Helena</w:t>
      </w:r>
      <w:r w:rsidR="009773BC" w:rsidRPr="00E24541">
        <w:rPr>
          <w:rFonts w:cstheme="minorHAnsi"/>
          <w:b/>
          <w:i/>
          <w:sz w:val="24"/>
          <w:szCs w:val="24"/>
        </w:rPr>
        <w:t>, MT</w:t>
      </w:r>
      <w:r w:rsidR="00BD6230" w:rsidRPr="00E24541">
        <w:rPr>
          <w:rFonts w:cstheme="minorHAnsi"/>
          <w:b/>
          <w:i/>
          <w:sz w:val="24"/>
          <w:szCs w:val="24"/>
        </w:rPr>
        <w:t xml:space="preserve"> </w:t>
      </w:r>
    </w:p>
    <w:p w:rsidR="00B17F7A" w:rsidRPr="00E24541" w:rsidRDefault="00295226" w:rsidP="00B17F7A">
      <w:pPr>
        <w:spacing w:after="0"/>
        <w:ind w:left="720"/>
        <w:rPr>
          <w:rFonts w:cstheme="minorHAnsi"/>
          <w:b/>
          <w:sz w:val="32"/>
          <w:szCs w:val="32"/>
        </w:rPr>
      </w:pPr>
      <w:r>
        <w:rPr>
          <w:rFonts w:cstheme="minorHAnsi"/>
          <w:sz w:val="24"/>
          <w:szCs w:val="24"/>
        </w:rPr>
        <w:t>The MHA Health Summit</w:t>
      </w:r>
      <w:r w:rsidRPr="00E24541">
        <w:rPr>
          <w:rFonts w:cstheme="minorHAnsi"/>
          <w:sz w:val="24"/>
          <w:szCs w:val="24"/>
        </w:rPr>
        <w:t xml:space="preserve"> is the premier educational opportunity to jump-start member learning for a new season.</w:t>
      </w:r>
      <w:r>
        <w:rPr>
          <w:rFonts w:cstheme="minorHAnsi"/>
          <w:sz w:val="24"/>
          <w:szCs w:val="24"/>
        </w:rPr>
        <w:t xml:space="preserve"> This event offers a wide range of topics which include emerging health equity trends; population health and quality improvement best practices, advances in telehealth; rural health transformation; leadership; and much more!  </w:t>
      </w:r>
      <w:r w:rsidR="00B17F7A" w:rsidRPr="00E24541">
        <w:rPr>
          <w:rFonts w:cstheme="minorHAnsi"/>
          <w:sz w:val="24"/>
          <w:szCs w:val="24"/>
        </w:rPr>
        <w:t>MT Flex Program</w:t>
      </w:r>
      <w:r>
        <w:rPr>
          <w:rFonts w:cstheme="minorHAnsi"/>
          <w:sz w:val="24"/>
          <w:szCs w:val="24"/>
        </w:rPr>
        <w:t xml:space="preserve"> hosts a CAH QIC/DON event and</w:t>
      </w:r>
      <w:r w:rsidR="00B17F7A" w:rsidRPr="00E24541">
        <w:rPr>
          <w:rFonts w:cstheme="minorHAnsi"/>
          <w:sz w:val="24"/>
          <w:szCs w:val="24"/>
        </w:rPr>
        <w:t xml:space="preserve"> </w:t>
      </w:r>
      <w:r w:rsidR="00C532CB" w:rsidRPr="00E24541">
        <w:rPr>
          <w:rFonts w:cstheme="minorHAnsi"/>
          <w:sz w:val="24"/>
          <w:szCs w:val="24"/>
        </w:rPr>
        <w:t>provides</w:t>
      </w:r>
      <w:r>
        <w:rPr>
          <w:rFonts w:cstheme="minorHAnsi"/>
          <w:sz w:val="24"/>
          <w:szCs w:val="24"/>
        </w:rPr>
        <w:t xml:space="preserve"> reimbursement of</w:t>
      </w:r>
      <w:r w:rsidR="00B17F7A" w:rsidRPr="00E24541">
        <w:rPr>
          <w:rFonts w:cstheme="minorHAnsi"/>
          <w:sz w:val="24"/>
          <w:szCs w:val="24"/>
        </w:rPr>
        <w:t xml:space="preserve"> </w:t>
      </w:r>
      <w:r w:rsidR="00B17F7A" w:rsidRPr="00E24541">
        <w:rPr>
          <w:rFonts w:cstheme="minorHAnsi"/>
          <w:sz w:val="24"/>
          <w:szCs w:val="24"/>
        </w:rPr>
        <w:lastRenderedPageBreak/>
        <w:t xml:space="preserve">participant support </w:t>
      </w:r>
      <w:r>
        <w:rPr>
          <w:rFonts w:cstheme="minorHAnsi"/>
          <w:sz w:val="24"/>
          <w:szCs w:val="24"/>
        </w:rPr>
        <w:t xml:space="preserve">costs </w:t>
      </w:r>
      <w:r w:rsidRPr="00E24541">
        <w:rPr>
          <w:rFonts w:cstheme="minorHAnsi"/>
          <w:sz w:val="24"/>
          <w:szCs w:val="24"/>
        </w:rPr>
        <w:t>(registration and limited lodging)</w:t>
      </w:r>
      <w:r>
        <w:rPr>
          <w:rFonts w:cstheme="minorHAnsi"/>
          <w:sz w:val="24"/>
          <w:szCs w:val="24"/>
        </w:rPr>
        <w:t xml:space="preserve"> </w:t>
      </w:r>
      <w:r w:rsidR="00B17F7A" w:rsidRPr="00E24541">
        <w:rPr>
          <w:rFonts w:cstheme="minorHAnsi"/>
          <w:sz w:val="24"/>
          <w:szCs w:val="24"/>
        </w:rPr>
        <w:t xml:space="preserve">for MT CAH </w:t>
      </w:r>
      <w:r>
        <w:rPr>
          <w:rFonts w:cstheme="minorHAnsi"/>
          <w:sz w:val="24"/>
          <w:szCs w:val="24"/>
        </w:rPr>
        <w:t xml:space="preserve">to attend.  For more information about the MHA Health Summit: </w:t>
      </w:r>
      <w:r w:rsidRPr="00295226">
        <w:rPr>
          <w:rFonts w:cstheme="minorHAnsi"/>
          <w:sz w:val="24"/>
          <w:szCs w:val="24"/>
        </w:rPr>
        <w:t>https://mtha.org/event/2023-mha-health-summit/</w:t>
      </w:r>
    </w:p>
    <w:p w:rsidR="005E48BE" w:rsidRPr="00E24541" w:rsidRDefault="005E48BE" w:rsidP="00447BA8">
      <w:pPr>
        <w:spacing w:after="0"/>
        <w:rPr>
          <w:rFonts w:cstheme="minorHAnsi"/>
          <w:sz w:val="24"/>
          <w:szCs w:val="24"/>
        </w:rPr>
      </w:pPr>
    </w:p>
    <w:p w:rsidR="00F204C8" w:rsidRPr="00E24541" w:rsidRDefault="00F204C8" w:rsidP="00F204C8">
      <w:pPr>
        <w:spacing w:after="0"/>
        <w:rPr>
          <w:rFonts w:cstheme="minorHAnsi"/>
          <w:b/>
          <w:sz w:val="28"/>
          <w:szCs w:val="24"/>
        </w:rPr>
      </w:pPr>
      <w:r w:rsidRPr="00E24541">
        <w:rPr>
          <w:rFonts w:cstheme="minorHAnsi"/>
          <w:b/>
          <w:sz w:val="28"/>
          <w:szCs w:val="24"/>
        </w:rPr>
        <w:t>HFMA/MHIMA Annual Meeting</w:t>
      </w:r>
      <w:r w:rsidR="00C1015C" w:rsidRPr="00E24541">
        <w:rPr>
          <w:rFonts w:cstheme="minorHAnsi"/>
          <w:b/>
          <w:sz w:val="28"/>
          <w:szCs w:val="24"/>
        </w:rPr>
        <w:t xml:space="preserve"> [Financial &amp; Operational]</w:t>
      </w:r>
    </w:p>
    <w:p w:rsidR="006331E2" w:rsidRPr="00E24541" w:rsidRDefault="006331E2" w:rsidP="006331E2">
      <w:pPr>
        <w:spacing w:after="0"/>
        <w:ind w:left="720"/>
        <w:rPr>
          <w:rFonts w:cstheme="minorHAnsi"/>
          <w:b/>
          <w:i/>
          <w:sz w:val="24"/>
          <w:szCs w:val="24"/>
        </w:rPr>
      </w:pPr>
      <w:r w:rsidRPr="00E24541">
        <w:rPr>
          <w:rFonts w:cstheme="minorHAnsi"/>
          <w:b/>
          <w:i/>
          <w:sz w:val="24"/>
          <w:szCs w:val="24"/>
        </w:rPr>
        <w:t>April 202</w:t>
      </w:r>
      <w:r w:rsidR="00622D46" w:rsidRPr="00E24541">
        <w:rPr>
          <w:rFonts w:cstheme="minorHAnsi"/>
          <w:b/>
          <w:i/>
          <w:sz w:val="24"/>
          <w:szCs w:val="24"/>
        </w:rPr>
        <w:t>3</w:t>
      </w:r>
      <w:r w:rsidRPr="00E24541">
        <w:rPr>
          <w:rFonts w:cstheme="minorHAnsi"/>
          <w:b/>
          <w:i/>
          <w:sz w:val="24"/>
          <w:szCs w:val="24"/>
        </w:rPr>
        <w:t xml:space="preserve"> – Official dates and location to be determined.</w:t>
      </w:r>
    </w:p>
    <w:p w:rsidR="005E48BE" w:rsidRPr="00E24541" w:rsidRDefault="005E48BE" w:rsidP="005E48BE">
      <w:pPr>
        <w:spacing w:after="0"/>
        <w:ind w:left="720"/>
        <w:rPr>
          <w:rFonts w:cstheme="minorHAnsi"/>
          <w:sz w:val="24"/>
          <w:szCs w:val="24"/>
        </w:rPr>
      </w:pPr>
      <w:r w:rsidRPr="00E24541">
        <w:rPr>
          <w:rFonts w:cstheme="minorHAnsi"/>
          <w:sz w:val="24"/>
          <w:szCs w:val="24"/>
        </w:rPr>
        <w:t>MT Flex provides participant support</w:t>
      </w:r>
      <w:r w:rsidR="00295226">
        <w:rPr>
          <w:rFonts w:cstheme="minorHAnsi"/>
          <w:sz w:val="24"/>
          <w:szCs w:val="24"/>
        </w:rPr>
        <w:t xml:space="preserve"> reimbursement (</w:t>
      </w:r>
      <w:r w:rsidR="00295226" w:rsidRPr="00E24541">
        <w:rPr>
          <w:rFonts w:cstheme="minorHAnsi"/>
          <w:sz w:val="24"/>
          <w:szCs w:val="24"/>
        </w:rPr>
        <w:t>registration and limited lodging)</w:t>
      </w:r>
      <w:r w:rsidR="00295226">
        <w:rPr>
          <w:rFonts w:cstheme="minorHAnsi"/>
          <w:sz w:val="24"/>
          <w:szCs w:val="24"/>
        </w:rPr>
        <w:t xml:space="preserve"> </w:t>
      </w:r>
      <w:r w:rsidRPr="00E24541">
        <w:rPr>
          <w:rFonts w:cstheme="minorHAnsi"/>
          <w:sz w:val="24"/>
          <w:szCs w:val="24"/>
        </w:rPr>
        <w:t xml:space="preserve"> for up to 20 CAH staff to attend</w:t>
      </w:r>
      <w:r w:rsidR="006331E2" w:rsidRPr="00E24541">
        <w:rPr>
          <w:rFonts w:cstheme="minorHAnsi"/>
          <w:sz w:val="24"/>
          <w:szCs w:val="24"/>
        </w:rPr>
        <w:t xml:space="preserve"> the</w:t>
      </w:r>
      <w:r w:rsidRPr="00E24541">
        <w:rPr>
          <w:rFonts w:cstheme="minorHAnsi"/>
          <w:sz w:val="24"/>
          <w:szCs w:val="24"/>
        </w:rPr>
        <w:t xml:space="preserve"> Annual Meeting for MT Chapters of Healthcare Financial Management Association</w:t>
      </w:r>
      <w:r w:rsidR="006712B0" w:rsidRPr="00E24541">
        <w:rPr>
          <w:rFonts w:cstheme="minorHAnsi"/>
          <w:sz w:val="24"/>
          <w:szCs w:val="24"/>
        </w:rPr>
        <w:t xml:space="preserve"> (HFMA)</w:t>
      </w:r>
      <w:r w:rsidRPr="00E24541">
        <w:rPr>
          <w:rFonts w:cstheme="minorHAnsi"/>
          <w:sz w:val="24"/>
          <w:szCs w:val="24"/>
        </w:rPr>
        <w:t xml:space="preserve"> and MT Health Information Management Association</w:t>
      </w:r>
      <w:r w:rsidR="00577C0A" w:rsidRPr="00E24541">
        <w:rPr>
          <w:rFonts w:cstheme="minorHAnsi"/>
          <w:sz w:val="24"/>
          <w:szCs w:val="24"/>
        </w:rPr>
        <w:t xml:space="preserve"> (MHIMA)</w:t>
      </w:r>
      <w:r w:rsidR="009516A3" w:rsidRPr="00E24541">
        <w:rPr>
          <w:rFonts w:cstheme="minorHAnsi"/>
          <w:sz w:val="24"/>
          <w:szCs w:val="24"/>
        </w:rPr>
        <w:t>.</w:t>
      </w:r>
      <w:r w:rsidRPr="00E24541">
        <w:rPr>
          <w:rFonts w:cstheme="minorHAnsi"/>
          <w:sz w:val="24"/>
          <w:szCs w:val="24"/>
        </w:rPr>
        <w:t xml:space="preserve">  The Annual Meetings are held jointly each year in the spring.</w:t>
      </w:r>
      <w:r w:rsidR="005C1C40" w:rsidRPr="00E24541">
        <w:rPr>
          <w:rFonts w:cstheme="minorHAnsi"/>
          <w:sz w:val="24"/>
          <w:szCs w:val="24"/>
        </w:rPr>
        <w:t xml:space="preserve"> </w:t>
      </w:r>
      <w:r w:rsidR="009773BC" w:rsidRPr="00E24541">
        <w:rPr>
          <w:rFonts w:cstheme="minorHAnsi"/>
          <w:sz w:val="24"/>
          <w:szCs w:val="24"/>
        </w:rPr>
        <w:t xml:space="preserve"> Learn more about these groups on their websites at </w:t>
      </w:r>
      <w:hyperlink r:id="rId9" w:history="1">
        <w:r w:rsidR="009773BC" w:rsidRPr="00E24541">
          <w:rPr>
            <w:rFonts w:cstheme="minorHAnsi"/>
            <w:sz w:val="24"/>
            <w:szCs w:val="24"/>
          </w:rPr>
          <w:t>https://www.hfma.org/chapters/region-10/montana.html</w:t>
        </w:r>
      </w:hyperlink>
      <w:r w:rsidR="009773BC" w:rsidRPr="00E24541">
        <w:rPr>
          <w:rFonts w:cstheme="minorHAnsi"/>
          <w:sz w:val="24"/>
          <w:szCs w:val="24"/>
        </w:rPr>
        <w:t xml:space="preserve"> (HFMA) and </w:t>
      </w:r>
      <w:hyperlink r:id="rId10" w:history="1">
        <w:r w:rsidR="009773BC" w:rsidRPr="00E24541">
          <w:rPr>
            <w:rFonts w:cstheme="minorHAnsi"/>
          </w:rPr>
          <w:t>https://www.montanahima.net/</w:t>
        </w:r>
      </w:hyperlink>
      <w:r w:rsidR="009773BC" w:rsidRPr="00E24541">
        <w:rPr>
          <w:rFonts w:cstheme="minorHAnsi"/>
          <w:sz w:val="24"/>
          <w:szCs w:val="24"/>
        </w:rPr>
        <w:t xml:space="preserve"> (MHIMA).</w:t>
      </w:r>
    </w:p>
    <w:p w:rsidR="00F204C8" w:rsidRPr="00E24541" w:rsidRDefault="00F204C8" w:rsidP="009773BC">
      <w:pPr>
        <w:spacing w:after="0"/>
        <w:ind w:left="720"/>
        <w:rPr>
          <w:rFonts w:cstheme="minorHAnsi"/>
          <w:sz w:val="24"/>
          <w:szCs w:val="24"/>
        </w:rPr>
      </w:pPr>
    </w:p>
    <w:p w:rsidR="00F204C8" w:rsidRPr="00E24541" w:rsidRDefault="006331E2" w:rsidP="00F204C8">
      <w:pPr>
        <w:spacing w:after="0"/>
        <w:rPr>
          <w:rFonts w:cstheme="minorHAnsi"/>
          <w:sz w:val="24"/>
          <w:szCs w:val="24"/>
        </w:rPr>
      </w:pPr>
      <w:r w:rsidRPr="00E24541">
        <w:rPr>
          <w:rFonts w:cstheme="minorHAnsi"/>
          <w:b/>
          <w:noProof/>
          <w:sz w:val="32"/>
        </w:rPr>
        <mc:AlternateContent>
          <mc:Choice Requires="wps">
            <w:drawing>
              <wp:anchor distT="0" distB="0" distL="114300" distR="114300" simplePos="0" relativeHeight="251661312" behindDoc="1" locked="0" layoutInCell="1" allowOverlap="1" wp14:anchorId="7037BCB3" wp14:editId="254F0648">
                <wp:simplePos x="0" y="0"/>
                <wp:positionH relativeFrom="margin">
                  <wp:posOffset>-76034</wp:posOffset>
                </wp:positionH>
                <wp:positionV relativeFrom="paragraph">
                  <wp:posOffset>207866</wp:posOffset>
                </wp:positionV>
                <wp:extent cx="6058894" cy="286247"/>
                <wp:effectExtent l="342900" t="57150" r="56515" b="304800"/>
                <wp:wrapNone/>
                <wp:docPr id="3" name="Rectangle 3"/>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570075" id="Rectangle 3" o:spid="_x0000_s1026" style="position:absolute;margin-left:-6pt;margin-top:16.35pt;width:477.1pt;height:22.5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" fillcolor="#bdd6ee [1300]" stroked="f" strokeweight="1pt">
                <v:shadow on="t" color="black" opacity="18350f" offset="-5.40094mm,4.37361mm"/>
                <w10:wrap anchorx="margin"/>
              </v:rect>
            </w:pict>
          </mc:Fallback>
        </mc:AlternateContent>
      </w:r>
    </w:p>
    <w:p w:rsidR="00F204C8" w:rsidRPr="00E24541" w:rsidRDefault="00F204C8" w:rsidP="006331E2">
      <w:pPr>
        <w:pStyle w:val="ListParagraph"/>
        <w:ind w:left="0"/>
        <w:rPr>
          <w:rFonts w:cstheme="minorHAnsi"/>
          <w:b/>
          <w:sz w:val="32"/>
        </w:rPr>
      </w:pPr>
      <w:r w:rsidRPr="00E24541">
        <w:rPr>
          <w:rFonts w:cstheme="minorHAnsi"/>
          <w:b/>
          <w:sz w:val="32"/>
        </w:rPr>
        <w:t>DISTANCE EDUCATION</w:t>
      </w:r>
    </w:p>
    <w:p w:rsidR="006331E2" w:rsidRPr="00E24541" w:rsidRDefault="006331E2" w:rsidP="00F204C8">
      <w:pPr>
        <w:spacing w:after="0"/>
        <w:rPr>
          <w:rFonts w:cstheme="minorHAnsi"/>
          <w:b/>
          <w:sz w:val="28"/>
          <w:szCs w:val="24"/>
        </w:rPr>
      </w:pPr>
    </w:p>
    <w:p w:rsidR="00A76ABD" w:rsidRPr="00E24541" w:rsidRDefault="00A76ABD" w:rsidP="00A76ABD">
      <w:pPr>
        <w:spacing w:after="0"/>
        <w:rPr>
          <w:rFonts w:cstheme="minorHAnsi"/>
          <w:b/>
          <w:sz w:val="28"/>
          <w:szCs w:val="24"/>
        </w:rPr>
      </w:pPr>
      <w:r w:rsidRPr="00E24541">
        <w:rPr>
          <w:rFonts w:cstheme="minorHAnsi"/>
          <w:b/>
          <w:sz w:val="28"/>
          <w:szCs w:val="24"/>
        </w:rPr>
        <w:t>Regular Connections</w:t>
      </w:r>
    </w:p>
    <w:p w:rsidR="00A76ABD" w:rsidRPr="00E24541" w:rsidRDefault="00A76ABD" w:rsidP="00C15E22">
      <w:pPr>
        <w:spacing w:after="0"/>
        <w:ind w:left="720"/>
        <w:rPr>
          <w:rFonts w:cstheme="minorHAnsi"/>
          <w:sz w:val="24"/>
          <w:szCs w:val="24"/>
        </w:rPr>
      </w:pPr>
      <w:r w:rsidRPr="00E24541">
        <w:rPr>
          <w:rFonts w:cstheme="minorHAnsi"/>
          <w:i/>
          <w:sz w:val="24"/>
          <w:szCs w:val="24"/>
        </w:rPr>
        <w:t>Monthly:</w:t>
      </w:r>
      <w:r w:rsidR="00BF5DB2" w:rsidRPr="00E24541">
        <w:rPr>
          <w:rFonts w:cstheme="minorHAnsi"/>
          <w:i/>
          <w:sz w:val="24"/>
          <w:szCs w:val="24"/>
        </w:rPr>
        <w:t xml:space="preserve"> </w:t>
      </w:r>
      <w:r w:rsidR="00E24541">
        <w:rPr>
          <w:rFonts w:cstheme="minorHAnsi"/>
          <w:sz w:val="24"/>
          <w:szCs w:val="24"/>
        </w:rPr>
        <w:t>Quality Monthly Meet Up</w:t>
      </w:r>
      <w:r w:rsidR="00C15E22">
        <w:rPr>
          <w:rFonts w:cstheme="minorHAnsi"/>
          <w:sz w:val="24"/>
          <w:szCs w:val="24"/>
        </w:rPr>
        <w:t xml:space="preserve"> – first Thursday of each month.</w:t>
      </w:r>
    </w:p>
    <w:p w:rsidR="00BF5DB2" w:rsidRDefault="00BF5DB2" w:rsidP="00A76ABD">
      <w:pPr>
        <w:spacing w:after="0"/>
        <w:ind w:left="720"/>
        <w:rPr>
          <w:rFonts w:cstheme="minorHAnsi"/>
          <w:sz w:val="24"/>
          <w:szCs w:val="24"/>
        </w:rPr>
      </w:pPr>
      <w:r w:rsidRPr="00E24541">
        <w:rPr>
          <w:rFonts w:cstheme="minorHAnsi"/>
          <w:i/>
          <w:sz w:val="24"/>
          <w:szCs w:val="24"/>
        </w:rPr>
        <w:t xml:space="preserve">On Demand:  </w:t>
      </w:r>
      <w:r w:rsidRPr="00E24541">
        <w:rPr>
          <w:rFonts w:cstheme="minorHAnsi"/>
          <w:sz w:val="24"/>
          <w:szCs w:val="24"/>
        </w:rPr>
        <w:t>Program &amp; Data Orientation Modules</w:t>
      </w:r>
      <w:r w:rsidR="00C15E22">
        <w:rPr>
          <w:rFonts w:cstheme="minorHAnsi"/>
          <w:sz w:val="24"/>
          <w:szCs w:val="24"/>
        </w:rPr>
        <w:t xml:space="preserve">: </w:t>
      </w:r>
      <w:r w:rsidR="00C15E22" w:rsidRPr="00C15E22">
        <w:rPr>
          <w:rFonts w:cstheme="minorHAnsi"/>
          <w:sz w:val="24"/>
          <w:szCs w:val="24"/>
        </w:rPr>
        <w:t>https://mtpin.org/orientations/</w:t>
      </w:r>
    </w:p>
    <w:p w:rsidR="00E24541" w:rsidRPr="00E24541" w:rsidRDefault="00E24541" w:rsidP="00A76ABD">
      <w:pPr>
        <w:spacing w:after="0"/>
        <w:ind w:left="720"/>
        <w:rPr>
          <w:rFonts w:cstheme="minorHAnsi"/>
          <w:i/>
          <w:sz w:val="24"/>
          <w:szCs w:val="24"/>
        </w:rPr>
      </w:pPr>
    </w:p>
    <w:p w:rsidR="00E24541" w:rsidRPr="00E24541" w:rsidRDefault="00E24541" w:rsidP="00E24541">
      <w:pPr>
        <w:spacing w:after="0"/>
        <w:rPr>
          <w:rFonts w:cstheme="minorHAnsi"/>
          <w:b/>
          <w:sz w:val="28"/>
          <w:szCs w:val="24"/>
        </w:rPr>
      </w:pPr>
      <w:r w:rsidRPr="00E24541">
        <w:rPr>
          <w:rFonts w:cstheme="minorHAnsi"/>
          <w:b/>
          <w:sz w:val="28"/>
          <w:szCs w:val="24"/>
        </w:rPr>
        <w:t xml:space="preserve">Swing Bed </w:t>
      </w:r>
      <w:r>
        <w:rPr>
          <w:rFonts w:cstheme="minorHAnsi"/>
          <w:b/>
          <w:sz w:val="28"/>
          <w:szCs w:val="24"/>
        </w:rPr>
        <w:t>Education Series</w:t>
      </w:r>
      <w:r w:rsidRPr="00E24541">
        <w:rPr>
          <w:rFonts w:cstheme="minorHAnsi"/>
          <w:b/>
          <w:sz w:val="28"/>
          <w:szCs w:val="24"/>
        </w:rPr>
        <w:t xml:space="preserve"> [Quality]</w:t>
      </w:r>
    </w:p>
    <w:p w:rsidR="00E24541" w:rsidRPr="00E24541" w:rsidRDefault="007D513E" w:rsidP="00E24541">
      <w:pPr>
        <w:spacing w:after="0"/>
        <w:ind w:left="720"/>
        <w:rPr>
          <w:rFonts w:cstheme="minorHAnsi"/>
          <w:sz w:val="24"/>
          <w:szCs w:val="24"/>
        </w:rPr>
      </w:pPr>
      <w:r>
        <w:rPr>
          <w:rFonts w:cstheme="minorHAnsi"/>
          <w:sz w:val="24"/>
          <w:szCs w:val="24"/>
        </w:rPr>
        <w:t>MT Flex will provide a 6-part education series for Swing Bed support.  Topics include admission and discharge, plans of care, Appendix PP, and more.</w:t>
      </w:r>
    </w:p>
    <w:p w:rsidR="00A76ABD" w:rsidRPr="00E24541" w:rsidRDefault="00A76ABD" w:rsidP="00730258">
      <w:pPr>
        <w:spacing w:after="0"/>
        <w:rPr>
          <w:rFonts w:cstheme="minorHAnsi"/>
          <w:b/>
          <w:sz w:val="28"/>
          <w:szCs w:val="24"/>
        </w:rPr>
      </w:pPr>
    </w:p>
    <w:p w:rsidR="00730258" w:rsidRPr="00E24541" w:rsidRDefault="00730258" w:rsidP="00730258">
      <w:pPr>
        <w:spacing w:after="0"/>
        <w:rPr>
          <w:rFonts w:cstheme="minorHAnsi"/>
          <w:b/>
          <w:sz w:val="28"/>
          <w:szCs w:val="24"/>
        </w:rPr>
      </w:pPr>
      <w:r w:rsidRPr="00E24541">
        <w:rPr>
          <w:rFonts w:cstheme="minorHAnsi"/>
          <w:b/>
          <w:sz w:val="28"/>
          <w:szCs w:val="24"/>
        </w:rPr>
        <w:t>Conditions of Participation Webinar Series [Finance &amp; Operations]</w:t>
      </w:r>
    </w:p>
    <w:p w:rsidR="00730258" w:rsidRPr="00E24541" w:rsidRDefault="00730258" w:rsidP="00730258">
      <w:pPr>
        <w:spacing w:after="0"/>
        <w:ind w:left="720"/>
        <w:rPr>
          <w:rFonts w:cstheme="minorHAnsi"/>
          <w:sz w:val="24"/>
          <w:szCs w:val="24"/>
        </w:rPr>
      </w:pPr>
      <w:r w:rsidRPr="00E24541">
        <w:rPr>
          <w:rFonts w:cstheme="minorHAnsi"/>
          <w:sz w:val="24"/>
          <w:szCs w:val="24"/>
        </w:rPr>
        <w:t>MT Flex will host two multi-part education series to provide education and support for Critical Access Hospital and Rural Health Clinic staff to prepare for and meet conditions of participation for each.</w:t>
      </w:r>
    </w:p>
    <w:p w:rsidR="00730258" w:rsidRPr="00E24541" w:rsidRDefault="00730258" w:rsidP="00730258">
      <w:pPr>
        <w:spacing w:after="0"/>
        <w:rPr>
          <w:rFonts w:cstheme="minorHAnsi"/>
          <w:sz w:val="24"/>
          <w:szCs w:val="24"/>
        </w:rPr>
      </w:pPr>
    </w:p>
    <w:p w:rsidR="00F204C8" w:rsidRPr="00E24541" w:rsidRDefault="003152ED" w:rsidP="00F204C8">
      <w:pPr>
        <w:spacing w:after="0"/>
        <w:rPr>
          <w:rFonts w:cstheme="minorHAnsi"/>
          <w:b/>
          <w:sz w:val="28"/>
          <w:szCs w:val="24"/>
        </w:rPr>
      </w:pPr>
      <w:r w:rsidRPr="00E24541">
        <w:rPr>
          <w:rFonts w:cstheme="minorHAnsi"/>
          <w:b/>
          <w:sz w:val="28"/>
          <w:szCs w:val="24"/>
        </w:rPr>
        <w:t>Coding &amp; Billing Webinars</w:t>
      </w:r>
      <w:r w:rsidR="00C1015C" w:rsidRPr="00E24541">
        <w:rPr>
          <w:rFonts w:cstheme="minorHAnsi"/>
          <w:b/>
          <w:sz w:val="28"/>
          <w:szCs w:val="24"/>
        </w:rPr>
        <w:t xml:space="preserve"> [Finance &amp; Operations]</w:t>
      </w:r>
    </w:p>
    <w:p w:rsidR="003539BE" w:rsidRPr="00E24541" w:rsidRDefault="003539BE" w:rsidP="003539BE">
      <w:pPr>
        <w:spacing w:after="0"/>
        <w:ind w:left="720"/>
        <w:rPr>
          <w:rFonts w:cstheme="minorHAnsi"/>
          <w:sz w:val="24"/>
          <w:szCs w:val="24"/>
        </w:rPr>
      </w:pPr>
      <w:r w:rsidRPr="00E24541">
        <w:rPr>
          <w:rFonts w:cstheme="minorHAnsi"/>
          <w:sz w:val="24"/>
          <w:szCs w:val="24"/>
        </w:rPr>
        <w:t xml:space="preserve">Appropriate coding and billing is essential to a hospital’s financial health.   MT Flex provides webinar opportunities and continuing education credits at no cost for CAH staff responsible for coding in the facility to ensure the continual education so that CAHs can have the best impact to their financial health.  </w:t>
      </w:r>
    </w:p>
    <w:p w:rsidR="006331E2" w:rsidRDefault="006331E2" w:rsidP="00DD45A9">
      <w:pPr>
        <w:spacing w:after="0"/>
        <w:ind w:left="720"/>
        <w:rPr>
          <w:rFonts w:cstheme="minorHAnsi"/>
          <w:sz w:val="24"/>
          <w:szCs w:val="24"/>
        </w:rPr>
      </w:pPr>
    </w:p>
    <w:p w:rsidR="00F260E9" w:rsidRPr="00E24541" w:rsidRDefault="00F260E9" w:rsidP="00DD45A9">
      <w:pPr>
        <w:spacing w:after="0"/>
        <w:ind w:left="720"/>
        <w:rPr>
          <w:rFonts w:cstheme="minorHAnsi"/>
          <w:sz w:val="24"/>
          <w:szCs w:val="24"/>
        </w:rPr>
      </w:pPr>
    </w:p>
    <w:p w:rsidR="00F204C8" w:rsidRPr="00E24541" w:rsidRDefault="00F204C8" w:rsidP="00F204C8">
      <w:pPr>
        <w:spacing w:after="0"/>
        <w:rPr>
          <w:rFonts w:cstheme="minorHAnsi"/>
          <w:sz w:val="24"/>
          <w:szCs w:val="24"/>
        </w:rPr>
      </w:pPr>
    </w:p>
    <w:p w:rsidR="00F204C8" w:rsidRPr="00E24541" w:rsidRDefault="007D513E" w:rsidP="006331E2">
      <w:pPr>
        <w:pStyle w:val="ListParagraph"/>
        <w:ind w:left="0"/>
        <w:rPr>
          <w:rFonts w:cstheme="minorHAnsi"/>
          <w:b/>
          <w:sz w:val="32"/>
        </w:rPr>
      </w:pPr>
      <w:r w:rsidRPr="00E24541">
        <w:rPr>
          <w:rFonts w:cstheme="minorHAnsi"/>
          <w:b/>
          <w:noProof/>
          <w:sz w:val="32"/>
        </w:rPr>
        <w:lastRenderedPageBreak/>
        <mc:AlternateContent>
          <mc:Choice Requires="wps">
            <w:drawing>
              <wp:anchor distT="0" distB="0" distL="114300" distR="114300" simplePos="0" relativeHeight="251663360" behindDoc="1" locked="0" layoutInCell="1" allowOverlap="1" wp14:anchorId="1FA3BF41" wp14:editId="67ECEA44">
                <wp:simplePos x="0" y="0"/>
                <wp:positionH relativeFrom="margin">
                  <wp:posOffset>-47625</wp:posOffset>
                </wp:positionH>
                <wp:positionV relativeFrom="paragraph">
                  <wp:posOffset>-7620</wp:posOffset>
                </wp:positionV>
                <wp:extent cx="6058894" cy="286247"/>
                <wp:effectExtent l="342900" t="57150" r="56515" b="304800"/>
                <wp:wrapNone/>
                <wp:docPr id="4" name="Rectangle 4"/>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19C27" id="Rectangle 4" o:spid="_x0000_s1026" style="position:absolute;margin-left:-3.75pt;margin-top:-.6pt;width:477.1pt;height:22.5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" fillcolor="#bdd6ee [1300]" stroked="f" strokeweight="1pt">
                <v:shadow on="t" color="black" opacity="18350f" offset="-5.40094mm,4.37361mm"/>
                <w10:wrap anchorx="margin"/>
              </v:rect>
            </w:pict>
          </mc:Fallback>
        </mc:AlternateContent>
      </w:r>
      <w:r w:rsidR="00F204C8" w:rsidRPr="00E24541">
        <w:rPr>
          <w:rFonts w:cstheme="minorHAnsi"/>
          <w:b/>
          <w:sz w:val="32"/>
        </w:rPr>
        <w:t>IMPROVEMENT PROJECTS</w:t>
      </w:r>
    </w:p>
    <w:p w:rsidR="006331E2" w:rsidRPr="00E24541" w:rsidRDefault="006331E2" w:rsidP="00DD45A9">
      <w:pPr>
        <w:spacing w:after="0"/>
        <w:rPr>
          <w:rFonts w:cstheme="minorHAnsi"/>
          <w:b/>
          <w:sz w:val="28"/>
          <w:szCs w:val="24"/>
        </w:rPr>
      </w:pPr>
    </w:p>
    <w:p w:rsidR="00A76ABD" w:rsidRPr="00E24541" w:rsidRDefault="00C15E22" w:rsidP="00DD45A9">
      <w:pPr>
        <w:spacing w:after="0"/>
        <w:rPr>
          <w:rFonts w:cstheme="minorHAnsi"/>
          <w:b/>
          <w:sz w:val="28"/>
          <w:szCs w:val="24"/>
        </w:rPr>
      </w:pPr>
      <w:r>
        <w:rPr>
          <w:rFonts w:cstheme="minorHAnsi"/>
          <w:b/>
          <w:sz w:val="28"/>
          <w:szCs w:val="24"/>
        </w:rPr>
        <w:t>Cultivating the Roots of Quality Improvement (</w:t>
      </w:r>
      <w:r w:rsidR="00A76ABD" w:rsidRPr="00E24541">
        <w:rPr>
          <w:rFonts w:cstheme="minorHAnsi"/>
          <w:b/>
          <w:sz w:val="28"/>
          <w:szCs w:val="24"/>
        </w:rPr>
        <w:t>QI Roots</w:t>
      </w:r>
      <w:r>
        <w:rPr>
          <w:rFonts w:cstheme="minorHAnsi"/>
          <w:b/>
          <w:sz w:val="28"/>
          <w:szCs w:val="24"/>
        </w:rPr>
        <w:t>)</w:t>
      </w:r>
      <w:r w:rsidR="00A76ABD" w:rsidRPr="00E24541">
        <w:rPr>
          <w:rFonts w:cstheme="minorHAnsi"/>
          <w:b/>
          <w:sz w:val="28"/>
          <w:szCs w:val="24"/>
        </w:rPr>
        <w:t xml:space="preserve"> [Quality]</w:t>
      </w:r>
    </w:p>
    <w:p w:rsidR="00A76ABD" w:rsidRPr="00E24541" w:rsidRDefault="00A76ABD" w:rsidP="00A76ABD">
      <w:pPr>
        <w:spacing w:after="0"/>
        <w:ind w:left="720"/>
        <w:rPr>
          <w:rFonts w:cstheme="minorHAnsi"/>
          <w:sz w:val="24"/>
          <w:szCs w:val="24"/>
        </w:rPr>
      </w:pPr>
      <w:r w:rsidRPr="00E24541">
        <w:rPr>
          <w:rFonts w:cstheme="minorHAnsi"/>
          <w:sz w:val="24"/>
          <w:szCs w:val="24"/>
        </w:rPr>
        <w:t>MT Flex provide</w:t>
      </w:r>
      <w:r w:rsidR="00C15E22">
        <w:rPr>
          <w:rFonts w:cstheme="minorHAnsi"/>
          <w:sz w:val="24"/>
          <w:szCs w:val="24"/>
        </w:rPr>
        <w:t>s an</w:t>
      </w:r>
      <w:r w:rsidRPr="00E24541">
        <w:rPr>
          <w:rFonts w:cstheme="minorHAnsi"/>
          <w:sz w:val="24"/>
          <w:szCs w:val="24"/>
        </w:rPr>
        <w:t xml:space="preserve"> annual quality improvement workgroup (QI Roots) </w:t>
      </w:r>
      <w:r w:rsidR="00C15E22">
        <w:rPr>
          <w:rFonts w:cstheme="minorHAnsi"/>
          <w:sz w:val="24"/>
          <w:szCs w:val="24"/>
        </w:rPr>
        <w:t>with a subject matter expert</w:t>
      </w:r>
      <w:r w:rsidRPr="00E24541">
        <w:rPr>
          <w:rFonts w:cstheme="minorHAnsi"/>
          <w:sz w:val="24"/>
          <w:szCs w:val="24"/>
        </w:rPr>
        <w:t xml:space="preserve"> to orient CAH QICs and other staff to healthcare quality improvement basics, project management tools, and team leadership. This program will teach fundamental skills while participants work on a specific project.  Participants will choose a project topic in alignment with measures </w:t>
      </w:r>
      <w:r w:rsidR="00C15E22">
        <w:rPr>
          <w:rFonts w:cstheme="minorHAnsi"/>
          <w:sz w:val="24"/>
          <w:szCs w:val="24"/>
        </w:rPr>
        <w:t xml:space="preserve">in data programs </w:t>
      </w:r>
      <w:r w:rsidRPr="00E24541">
        <w:rPr>
          <w:rFonts w:cstheme="minorHAnsi"/>
          <w:sz w:val="24"/>
          <w:szCs w:val="24"/>
        </w:rPr>
        <w:t>and then have opportunities to work together in topic cohorts</w:t>
      </w:r>
      <w:r w:rsidR="00C15E22">
        <w:rPr>
          <w:rFonts w:cstheme="minorHAnsi"/>
          <w:sz w:val="24"/>
          <w:szCs w:val="24"/>
        </w:rPr>
        <w:t xml:space="preserve"> as available</w:t>
      </w:r>
      <w:r w:rsidRPr="00E24541">
        <w:rPr>
          <w:rFonts w:cstheme="minorHAnsi"/>
          <w:sz w:val="24"/>
          <w:szCs w:val="24"/>
        </w:rPr>
        <w:t xml:space="preserve">.  Education sessions </w:t>
      </w:r>
      <w:r w:rsidR="00C15E22">
        <w:rPr>
          <w:rFonts w:cstheme="minorHAnsi"/>
          <w:sz w:val="24"/>
          <w:szCs w:val="24"/>
        </w:rPr>
        <w:t xml:space="preserve">and coaching hours are virtual. </w:t>
      </w:r>
      <w:r w:rsidR="00C15E22" w:rsidRPr="00E24541">
        <w:rPr>
          <w:rFonts w:cstheme="minorHAnsi"/>
          <w:kern w:val="28"/>
          <w:sz w:val="24"/>
          <w:szCs w:val="24"/>
        </w:rPr>
        <w:t>Costs for this program are split with the MT HQIC to further our efforts in improving operational efficiencies.</w:t>
      </w:r>
    </w:p>
    <w:p w:rsidR="00A76ABD" w:rsidRPr="00E24541" w:rsidRDefault="00A76ABD" w:rsidP="00622D46">
      <w:pPr>
        <w:spacing w:after="0"/>
        <w:rPr>
          <w:rFonts w:cstheme="minorHAnsi"/>
          <w:sz w:val="24"/>
          <w:szCs w:val="24"/>
        </w:rPr>
      </w:pPr>
    </w:p>
    <w:p w:rsidR="00F204C8" w:rsidRPr="00E24541" w:rsidRDefault="003152ED" w:rsidP="00DD45A9">
      <w:pPr>
        <w:spacing w:after="0"/>
        <w:rPr>
          <w:rFonts w:cstheme="minorHAnsi"/>
          <w:b/>
          <w:sz w:val="28"/>
          <w:szCs w:val="24"/>
        </w:rPr>
      </w:pPr>
      <w:r w:rsidRPr="00E24541">
        <w:rPr>
          <w:rFonts w:cstheme="minorHAnsi"/>
          <w:b/>
          <w:sz w:val="28"/>
          <w:szCs w:val="24"/>
        </w:rPr>
        <w:t>Antibiotic Days of Therapy Tool</w:t>
      </w:r>
      <w:r w:rsidR="00C1015C" w:rsidRPr="00E24541">
        <w:rPr>
          <w:rFonts w:cstheme="minorHAnsi"/>
          <w:b/>
          <w:sz w:val="28"/>
          <w:szCs w:val="24"/>
        </w:rPr>
        <w:t xml:space="preserve"> [Quality]</w:t>
      </w:r>
    </w:p>
    <w:p w:rsidR="00C1015C" w:rsidRPr="00E24541" w:rsidRDefault="00C1015C" w:rsidP="00C1015C">
      <w:pPr>
        <w:spacing w:after="0"/>
        <w:ind w:left="720"/>
        <w:rPr>
          <w:rFonts w:cstheme="minorHAnsi"/>
          <w:sz w:val="24"/>
          <w:szCs w:val="24"/>
        </w:rPr>
      </w:pPr>
      <w:r w:rsidRPr="00E24541">
        <w:rPr>
          <w:rFonts w:cstheme="minorHAnsi"/>
          <w:sz w:val="24"/>
          <w:szCs w:val="24"/>
        </w:rPr>
        <w:t>MT Flex is working on Antibiotic Stewardship (AB</w:t>
      </w:r>
      <w:r w:rsidR="003152ED" w:rsidRPr="00E24541">
        <w:rPr>
          <w:rFonts w:cstheme="minorHAnsi"/>
          <w:sz w:val="24"/>
          <w:szCs w:val="24"/>
        </w:rPr>
        <w:t xml:space="preserve">S) in the outpatient setting by </w:t>
      </w:r>
      <w:r w:rsidRPr="00E24541">
        <w:rPr>
          <w:rFonts w:cstheme="minorHAnsi"/>
          <w:sz w:val="24"/>
          <w:szCs w:val="24"/>
        </w:rPr>
        <w:t>supporting the use of the Antibiotic</w:t>
      </w:r>
      <w:r w:rsidR="003152ED" w:rsidRPr="00E24541">
        <w:rPr>
          <w:rFonts w:cstheme="minorHAnsi"/>
          <w:sz w:val="24"/>
          <w:szCs w:val="24"/>
        </w:rPr>
        <w:t xml:space="preserve"> Days of T</w:t>
      </w:r>
      <w:r w:rsidR="006331E2" w:rsidRPr="00E24541">
        <w:rPr>
          <w:rFonts w:cstheme="minorHAnsi"/>
          <w:sz w:val="24"/>
          <w:szCs w:val="24"/>
        </w:rPr>
        <w:t>herapy (DOT)</w:t>
      </w:r>
      <w:r w:rsidRPr="00E24541">
        <w:rPr>
          <w:rFonts w:cstheme="minorHAnsi"/>
          <w:sz w:val="24"/>
          <w:szCs w:val="24"/>
        </w:rPr>
        <w:t xml:space="preserve"> tracking tool. </w:t>
      </w:r>
      <w:r w:rsidR="00B95D73" w:rsidRPr="00E24541">
        <w:rPr>
          <w:rFonts w:cstheme="minorHAnsi"/>
          <w:sz w:val="24"/>
          <w:szCs w:val="24"/>
        </w:rPr>
        <w:t xml:space="preserve"> The tool can be found on the PIN Website and is to be submitted to DPHHS</w:t>
      </w:r>
      <w:r w:rsidR="003152ED" w:rsidRPr="00E24541">
        <w:rPr>
          <w:rFonts w:cstheme="minorHAnsi"/>
          <w:sz w:val="24"/>
          <w:szCs w:val="24"/>
        </w:rPr>
        <w:t xml:space="preserve"> on a monthly basis</w:t>
      </w:r>
      <w:r w:rsidR="00B95D73" w:rsidRPr="00E24541">
        <w:rPr>
          <w:rFonts w:cstheme="minorHAnsi"/>
          <w:sz w:val="24"/>
          <w:szCs w:val="24"/>
        </w:rPr>
        <w:t xml:space="preserve"> by the 15</w:t>
      </w:r>
      <w:r w:rsidR="00B95D73" w:rsidRPr="00E24541">
        <w:rPr>
          <w:rFonts w:cstheme="minorHAnsi"/>
          <w:sz w:val="24"/>
          <w:szCs w:val="24"/>
          <w:vertAlign w:val="superscript"/>
        </w:rPr>
        <w:t>th</w:t>
      </w:r>
      <w:r w:rsidR="00B95D73" w:rsidRPr="00E24541">
        <w:rPr>
          <w:rFonts w:cstheme="minorHAnsi"/>
          <w:sz w:val="24"/>
          <w:szCs w:val="24"/>
        </w:rPr>
        <w:t xml:space="preserve"> of the following month.</w:t>
      </w:r>
      <w:r w:rsidR="00183190" w:rsidRPr="00E24541">
        <w:rPr>
          <w:rFonts w:cstheme="minorHAnsi"/>
          <w:sz w:val="24"/>
          <w:szCs w:val="24"/>
        </w:rPr>
        <w:t xml:space="preserve"> </w:t>
      </w:r>
    </w:p>
    <w:p w:rsidR="00DF4AD0" w:rsidRPr="00E24541" w:rsidRDefault="00DF4AD0" w:rsidP="006A518B">
      <w:pPr>
        <w:spacing w:after="0"/>
        <w:ind w:left="720"/>
        <w:rPr>
          <w:rFonts w:cstheme="minorHAnsi"/>
          <w:sz w:val="24"/>
          <w:szCs w:val="24"/>
        </w:rPr>
      </w:pPr>
    </w:p>
    <w:p w:rsidR="00A76ABD" w:rsidRPr="00E24541" w:rsidRDefault="00A76ABD" w:rsidP="00A76ABD">
      <w:pPr>
        <w:spacing w:after="0"/>
        <w:rPr>
          <w:rFonts w:cstheme="minorHAnsi"/>
          <w:b/>
          <w:sz w:val="28"/>
          <w:szCs w:val="24"/>
        </w:rPr>
      </w:pPr>
      <w:r w:rsidRPr="00E24541">
        <w:rPr>
          <w:rFonts w:cstheme="minorHAnsi"/>
          <w:b/>
          <w:sz w:val="28"/>
          <w:szCs w:val="24"/>
        </w:rPr>
        <w:t>Lean Internship Program with Montana State University (MSU) [Finance &amp; Operations]</w:t>
      </w:r>
    </w:p>
    <w:p w:rsidR="00A76ABD" w:rsidRPr="00E24541" w:rsidRDefault="00A76ABD" w:rsidP="00A76ABD">
      <w:pPr>
        <w:spacing w:after="0"/>
        <w:ind w:left="720"/>
        <w:rPr>
          <w:rFonts w:cstheme="minorHAnsi"/>
          <w:sz w:val="24"/>
          <w:szCs w:val="24"/>
        </w:rPr>
      </w:pPr>
      <w:r w:rsidRPr="00E24541">
        <w:rPr>
          <w:rFonts w:cstheme="minorHAnsi"/>
          <w:sz w:val="24"/>
          <w:szCs w:val="24"/>
        </w:rPr>
        <w:t xml:space="preserve">Montana State University Industrial &amp; Management Systems Engineering (IMSE) program in collaboration with the MT Flex Grant selects two students to participate in a summer internship performing Lean Rapid Improvement Events in 8 Critical Access Hospitals across rural Montana.  Over each two-week event, students work in conjunction with hospital staff to apply their knowledge of Lean principles and tools towards a pre-determined improvement project within each facility. Applications go out in </w:t>
      </w:r>
      <w:r w:rsidR="00352105" w:rsidRPr="00E24541">
        <w:rPr>
          <w:rFonts w:cstheme="minorHAnsi"/>
          <w:sz w:val="24"/>
          <w:szCs w:val="24"/>
        </w:rPr>
        <w:t>February</w:t>
      </w:r>
      <w:r w:rsidRPr="00E24541">
        <w:rPr>
          <w:rFonts w:cstheme="minorHAnsi"/>
          <w:sz w:val="24"/>
          <w:szCs w:val="24"/>
        </w:rPr>
        <w:t xml:space="preserve">. </w:t>
      </w:r>
    </w:p>
    <w:p w:rsidR="00A76ABD" w:rsidRPr="00E24541" w:rsidRDefault="00A76ABD" w:rsidP="00A76ABD">
      <w:pPr>
        <w:spacing w:after="0"/>
        <w:ind w:left="720"/>
        <w:rPr>
          <w:rFonts w:cstheme="minorHAnsi"/>
          <w:b/>
          <w:sz w:val="28"/>
          <w:szCs w:val="24"/>
        </w:rPr>
      </w:pPr>
    </w:p>
    <w:p w:rsidR="00E73122" w:rsidRPr="00E24541" w:rsidRDefault="00E73122" w:rsidP="00F204C8">
      <w:pPr>
        <w:spacing w:after="0"/>
        <w:rPr>
          <w:rFonts w:cstheme="minorHAnsi"/>
          <w:b/>
          <w:sz w:val="28"/>
          <w:szCs w:val="24"/>
        </w:rPr>
      </w:pPr>
      <w:r w:rsidRPr="00E24541">
        <w:rPr>
          <w:rFonts w:cstheme="minorHAnsi"/>
          <w:b/>
          <w:sz w:val="28"/>
          <w:szCs w:val="24"/>
        </w:rPr>
        <w:t>Lilypad &amp; P</w:t>
      </w:r>
      <w:r w:rsidR="00FF1ECF" w:rsidRPr="00E24541">
        <w:rPr>
          <w:rFonts w:cstheme="minorHAnsi"/>
          <w:b/>
          <w:sz w:val="28"/>
          <w:szCs w:val="24"/>
        </w:rPr>
        <w:t>ON</w:t>
      </w:r>
      <w:r w:rsidR="00FD15E3" w:rsidRPr="00E24541">
        <w:rPr>
          <w:rFonts w:cstheme="minorHAnsi"/>
          <w:b/>
          <w:sz w:val="28"/>
          <w:szCs w:val="24"/>
        </w:rPr>
        <w:t>D/ RHC Network Development</w:t>
      </w:r>
      <w:r w:rsidR="00B95D73" w:rsidRPr="00E24541">
        <w:rPr>
          <w:rFonts w:cstheme="minorHAnsi"/>
          <w:b/>
          <w:sz w:val="28"/>
          <w:szCs w:val="24"/>
        </w:rPr>
        <w:t xml:space="preserve"> [Finance &amp; Operations]</w:t>
      </w:r>
    </w:p>
    <w:p w:rsidR="00E73122" w:rsidRPr="00E24541" w:rsidRDefault="00FF1ECF" w:rsidP="00E73122">
      <w:pPr>
        <w:spacing w:after="0"/>
        <w:ind w:left="720"/>
        <w:rPr>
          <w:rFonts w:cstheme="minorHAnsi"/>
          <w:b/>
          <w:sz w:val="32"/>
          <w:szCs w:val="32"/>
        </w:rPr>
      </w:pPr>
      <w:r w:rsidRPr="00E24541">
        <w:rPr>
          <w:rFonts w:cstheme="minorHAnsi"/>
          <w:sz w:val="24"/>
          <w:szCs w:val="24"/>
        </w:rPr>
        <w:t>MT Flex Program and MT Office of Rural He</w:t>
      </w:r>
      <w:r w:rsidR="001C6B61" w:rsidRPr="00E24541">
        <w:rPr>
          <w:rFonts w:cstheme="minorHAnsi"/>
          <w:sz w:val="24"/>
          <w:szCs w:val="24"/>
        </w:rPr>
        <w:t>a</w:t>
      </w:r>
      <w:r w:rsidRPr="00E24541">
        <w:rPr>
          <w:rFonts w:cstheme="minorHAnsi"/>
          <w:sz w:val="24"/>
          <w:szCs w:val="24"/>
        </w:rPr>
        <w:t>lth are supporting Rural Health Clinics in participation in the Practice Operations National Database (POND).   Participation in POND will provide a nation-wide application to collect</w:t>
      </w:r>
      <w:r w:rsidR="00ED56CF" w:rsidRPr="00E24541">
        <w:rPr>
          <w:rFonts w:cstheme="minorHAnsi"/>
          <w:sz w:val="24"/>
          <w:szCs w:val="24"/>
        </w:rPr>
        <w:t xml:space="preserve"> cost report</w:t>
      </w:r>
      <w:r w:rsidRPr="00E24541">
        <w:rPr>
          <w:rFonts w:cstheme="minorHAnsi"/>
          <w:sz w:val="24"/>
          <w:szCs w:val="24"/>
        </w:rPr>
        <w:t xml:space="preserve"> data on </w:t>
      </w:r>
      <w:r w:rsidR="00ED56CF" w:rsidRPr="00E24541">
        <w:rPr>
          <w:rFonts w:cstheme="minorHAnsi"/>
          <w:sz w:val="24"/>
          <w:szCs w:val="24"/>
        </w:rPr>
        <w:t xml:space="preserve">all </w:t>
      </w:r>
      <w:r w:rsidRPr="00E24541">
        <w:rPr>
          <w:rFonts w:cstheme="minorHAnsi"/>
          <w:sz w:val="24"/>
          <w:szCs w:val="24"/>
        </w:rPr>
        <w:t>rural health clinics that then can be used for reporting, benchmarking and identifying avenues of improvement. In addition to data and reporting, POND</w:t>
      </w:r>
      <w:r w:rsidR="00ED56CF" w:rsidRPr="00E24541">
        <w:rPr>
          <w:rFonts w:cstheme="minorHAnsi"/>
          <w:sz w:val="24"/>
          <w:szCs w:val="24"/>
        </w:rPr>
        <w:t xml:space="preserve"> platform</w:t>
      </w:r>
      <w:r w:rsidRPr="00E24541">
        <w:rPr>
          <w:rFonts w:cstheme="minorHAnsi"/>
          <w:sz w:val="24"/>
          <w:szCs w:val="24"/>
        </w:rPr>
        <w:t xml:space="preserve"> provides </w:t>
      </w:r>
      <w:r w:rsidR="00ED56CF" w:rsidRPr="00E24541">
        <w:rPr>
          <w:rFonts w:cstheme="minorHAnsi"/>
          <w:sz w:val="24"/>
          <w:szCs w:val="24"/>
        </w:rPr>
        <w:t xml:space="preserve">a platform for RHC network development to further improve through best practices, peer group evaluation, shared education and financial improvement. </w:t>
      </w:r>
      <w:r w:rsidRPr="00E24541">
        <w:rPr>
          <w:rFonts w:cstheme="minorHAnsi"/>
          <w:sz w:val="24"/>
          <w:szCs w:val="24"/>
        </w:rPr>
        <w:t xml:space="preserve">  </w:t>
      </w:r>
    </w:p>
    <w:p w:rsidR="00352105" w:rsidRDefault="00352105" w:rsidP="00730258">
      <w:pPr>
        <w:spacing w:after="0"/>
        <w:rPr>
          <w:rFonts w:cstheme="minorHAnsi"/>
          <w:b/>
          <w:sz w:val="28"/>
          <w:szCs w:val="24"/>
        </w:rPr>
      </w:pPr>
    </w:p>
    <w:p w:rsidR="00F260E9" w:rsidRPr="00E24541" w:rsidRDefault="00F260E9" w:rsidP="00730258">
      <w:pPr>
        <w:spacing w:after="0"/>
        <w:rPr>
          <w:rFonts w:cstheme="minorHAnsi"/>
          <w:b/>
          <w:sz w:val="28"/>
          <w:szCs w:val="24"/>
        </w:rPr>
      </w:pPr>
    </w:p>
    <w:p w:rsidR="00730258" w:rsidRPr="00E24541" w:rsidRDefault="00730258" w:rsidP="00730258">
      <w:pPr>
        <w:spacing w:after="0"/>
        <w:rPr>
          <w:rFonts w:cstheme="minorHAnsi"/>
          <w:b/>
          <w:sz w:val="28"/>
          <w:szCs w:val="24"/>
        </w:rPr>
      </w:pPr>
      <w:r w:rsidRPr="00E24541">
        <w:rPr>
          <w:rFonts w:cstheme="minorHAnsi"/>
          <w:b/>
          <w:sz w:val="28"/>
          <w:szCs w:val="24"/>
        </w:rPr>
        <w:lastRenderedPageBreak/>
        <w:t xml:space="preserve">Financial </w:t>
      </w:r>
      <w:r w:rsidR="00E24541">
        <w:rPr>
          <w:rFonts w:cstheme="minorHAnsi"/>
          <w:b/>
          <w:sz w:val="28"/>
          <w:szCs w:val="24"/>
        </w:rPr>
        <w:t xml:space="preserve">&amp; Operational </w:t>
      </w:r>
      <w:r w:rsidRPr="00E24541">
        <w:rPr>
          <w:rFonts w:cstheme="minorHAnsi"/>
          <w:b/>
          <w:sz w:val="28"/>
          <w:szCs w:val="24"/>
        </w:rPr>
        <w:t xml:space="preserve">Improvement </w:t>
      </w:r>
      <w:r w:rsidR="00E24541">
        <w:rPr>
          <w:rFonts w:cstheme="minorHAnsi"/>
          <w:b/>
          <w:sz w:val="28"/>
          <w:szCs w:val="24"/>
        </w:rPr>
        <w:t>Project (FOIP)</w:t>
      </w:r>
      <w:r w:rsidRPr="00E24541">
        <w:rPr>
          <w:rFonts w:cstheme="minorHAnsi"/>
          <w:b/>
          <w:sz w:val="28"/>
          <w:szCs w:val="24"/>
        </w:rPr>
        <w:t xml:space="preserve"> [Finance &amp; Operations]</w:t>
      </w:r>
    </w:p>
    <w:p w:rsidR="00730258" w:rsidRPr="00E24541" w:rsidRDefault="00730258" w:rsidP="00730258">
      <w:pPr>
        <w:spacing w:after="0"/>
        <w:ind w:left="720"/>
        <w:rPr>
          <w:rFonts w:cstheme="minorHAnsi"/>
          <w:b/>
          <w:sz w:val="32"/>
          <w:szCs w:val="32"/>
        </w:rPr>
      </w:pPr>
      <w:r w:rsidRPr="00E24541">
        <w:rPr>
          <w:rFonts w:cstheme="minorHAnsi"/>
          <w:sz w:val="24"/>
          <w:szCs w:val="24"/>
        </w:rPr>
        <w:t xml:space="preserve">Using quality improvement and lean tenets, </w:t>
      </w:r>
      <w:r w:rsidR="002849FA" w:rsidRPr="00E24541">
        <w:rPr>
          <w:rFonts w:cstheme="minorHAnsi"/>
          <w:sz w:val="24"/>
          <w:szCs w:val="24"/>
        </w:rPr>
        <w:t xml:space="preserve">cohort </w:t>
      </w:r>
      <w:r w:rsidRPr="00E24541">
        <w:rPr>
          <w:rFonts w:cstheme="minorHAnsi"/>
          <w:sz w:val="24"/>
          <w:szCs w:val="24"/>
        </w:rPr>
        <w:t>participants will work through project identification, scope, team facilitation and improvement tools to further financial health and viability metrics.  Staff from</w:t>
      </w:r>
      <w:r w:rsidR="00352105" w:rsidRPr="00E24541">
        <w:rPr>
          <w:rFonts w:cstheme="minorHAnsi"/>
          <w:sz w:val="24"/>
          <w:szCs w:val="24"/>
        </w:rPr>
        <w:t xml:space="preserve"> the</w:t>
      </w:r>
      <w:r w:rsidRPr="00E24541">
        <w:rPr>
          <w:rFonts w:cstheme="minorHAnsi"/>
          <w:sz w:val="24"/>
          <w:szCs w:val="24"/>
        </w:rPr>
        <w:t xml:space="preserve"> Virginia Mason </w:t>
      </w:r>
      <w:r w:rsidR="00352105" w:rsidRPr="00E24541">
        <w:rPr>
          <w:rFonts w:cstheme="minorHAnsi"/>
          <w:sz w:val="24"/>
          <w:szCs w:val="24"/>
        </w:rPr>
        <w:t xml:space="preserve">Institute </w:t>
      </w:r>
      <w:r w:rsidRPr="00E24541">
        <w:rPr>
          <w:rFonts w:cstheme="minorHAnsi"/>
          <w:sz w:val="24"/>
          <w:szCs w:val="24"/>
        </w:rPr>
        <w:t xml:space="preserve">will provide education and coaching to </w:t>
      </w:r>
      <w:r w:rsidR="00352105" w:rsidRPr="00E24541">
        <w:rPr>
          <w:rFonts w:cstheme="minorHAnsi"/>
          <w:sz w:val="24"/>
          <w:szCs w:val="24"/>
        </w:rPr>
        <w:t>participating CAH finance and revenue cycle staff</w:t>
      </w:r>
      <w:r w:rsidRPr="00E24541">
        <w:rPr>
          <w:rFonts w:cstheme="minorHAnsi"/>
          <w:sz w:val="24"/>
          <w:szCs w:val="24"/>
        </w:rPr>
        <w:t>.</w:t>
      </w:r>
    </w:p>
    <w:p w:rsidR="00730258" w:rsidRPr="00E24541" w:rsidRDefault="00730258" w:rsidP="00730258">
      <w:pPr>
        <w:spacing w:after="0"/>
        <w:rPr>
          <w:rFonts w:cstheme="minorHAnsi"/>
          <w:b/>
          <w:sz w:val="28"/>
          <w:szCs w:val="24"/>
        </w:rPr>
      </w:pPr>
    </w:p>
    <w:p w:rsidR="00F204C8" w:rsidRPr="00E24541" w:rsidRDefault="0097208C" w:rsidP="00F204C8">
      <w:pPr>
        <w:spacing w:after="0"/>
        <w:rPr>
          <w:rFonts w:cstheme="minorHAnsi"/>
          <w:b/>
          <w:sz w:val="28"/>
          <w:szCs w:val="24"/>
        </w:rPr>
      </w:pPr>
      <w:r w:rsidRPr="00E24541">
        <w:rPr>
          <w:rFonts w:cstheme="minorHAnsi"/>
          <w:b/>
          <w:sz w:val="28"/>
          <w:szCs w:val="24"/>
        </w:rPr>
        <w:t xml:space="preserve">Strategic Planning Model for a </w:t>
      </w:r>
      <w:r w:rsidR="006A518B" w:rsidRPr="00E24541">
        <w:rPr>
          <w:rFonts w:cstheme="minorHAnsi"/>
          <w:b/>
          <w:sz w:val="28"/>
          <w:szCs w:val="24"/>
        </w:rPr>
        <w:t>Montana</w:t>
      </w:r>
      <w:r w:rsidRPr="00E24541">
        <w:rPr>
          <w:rFonts w:cstheme="minorHAnsi"/>
          <w:b/>
          <w:sz w:val="28"/>
          <w:szCs w:val="24"/>
        </w:rPr>
        <w:t xml:space="preserve"> CAH</w:t>
      </w:r>
      <w:r w:rsidR="006A518B" w:rsidRPr="00E24541">
        <w:rPr>
          <w:rFonts w:cstheme="minorHAnsi"/>
          <w:b/>
          <w:sz w:val="28"/>
          <w:szCs w:val="24"/>
        </w:rPr>
        <w:t xml:space="preserve">-Centered </w:t>
      </w:r>
      <w:r w:rsidR="00F204C8" w:rsidRPr="00E24541">
        <w:rPr>
          <w:rFonts w:cstheme="minorHAnsi"/>
          <w:b/>
          <w:sz w:val="28"/>
          <w:szCs w:val="24"/>
        </w:rPr>
        <w:t>Balanced Scorecard</w:t>
      </w:r>
      <w:r w:rsidR="00C1015C" w:rsidRPr="00E24541">
        <w:rPr>
          <w:rFonts w:cstheme="minorHAnsi"/>
          <w:b/>
          <w:sz w:val="28"/>
          <w:szCs w:val="24"/>
        </w:rPr>
        <w:t xml:space="preserve"> [Finance &amp; Operations]</w:t>
      </w:r>
    </w:p>
    <w:p w:rsidR="006A518B" w:rsidRPr="00E24541" w:rsidRDefault="00BD427B" w:rsidP="006A518B">
      <w:pPr>
        <w:spacing w:after="0"/>
        <w:ind w:left="720"/>
        <w:rPr>
          <w:rFonts w:cstheme="minorHAnsi"/>
          <w:sz w:val="24"/>
          <w:szCs w:val="24"/>
        </w:rPr>
      </w:pPr>
      <w:r w:rsidRPr="00E24541">
        <w:rPr>
          <w:rFonts w:cstheme="minorHAnsi"/>
          <w:sz w:val="24"/>
          <w:szCs w:val="24"/>
        </w:rPr>
        <w:t>Data is essential to identifying areas to improve and areas to celebrate.  MT Flex is collaborating with the National Rural Health Resource Center</w:t>
      </w:r>
      <w:r w:rsidR="00010B78" w:rsidRPr="00E24541">
        <w:rPr>
          <w:rFonts w:cstheme="minorHAnsi"/>
          <w:sz w:val="24"/>
          <w:szCs w:val="24"/>
        </w:rPr>
        <w:t xml:space="preserve"> and Rural Innovations, LLC</w:t>
      </w:r>
      <w:r w:rsidRPr="00E24541">
        <w:rPr>
          <w:rFonts w:cstheme="minorHAnsi"/>
          <w:sz w:val="24"/>
          <w:szCs w:val="24"/>
        </w:rPr>
        <w:t xml:space="preserve"> </w:t>
      </w:r>
      <w:r w:rsidR="00C15E22">
        <w:rPr>
          <w:rFonts w:cstheme="minorHAnsi"/>
          <w:sz w:val="24"/>
          <w:szCs w:val="24"/>
        </w:rPr>
        <w:t>implement a</w:t>
      </w:r>
      <w:r w:rsidRPr="00E24541">
        <w:rPr>
          <w:rFonts w:cstheme="minorHAnsi"/>
          <w:sz w:val="24"/>
          <w:szCs w:val="24"/>
        </w:rPr>
        <w:t xml:space="preserve"> </w:t>
      </w:r>
      <w:r w:rsidR="0097208C" w:rsidRPr="00E24541">
        <w:rPr>
          <w:rFonts w:cstheme="minorHAnsi"/>
          <w:sz w:val="24"/>
          <w:szCs w:val="24"/>
        </w:rPr>
        <w:t xml:space="preserve">strategic planning model to develop a </w:t>
      </w:r>
      <w:r w:rsidRPr="00E24541">
        <w:rPr>
          <w:rFonts w:cstheme="minorHAnsi"/>
          <w:sz w:val="24"/>
          <w:szCs w:val="24"/>
        </w:rPr>
        <w:t>MT CAH Balanced Scorecard</w:t>
      </w:r>
      <w:r w:rsidR="00C1015C" w:rsidRPr="00E24541">
        <w:rPr>
          <w:rFonts w:cstheme="minorHAnsi"/>
          <w:sz w:val="24"/>
          <w:szCs w:val="24"/>
        </w:rPr>
        <w:t xml:space="preserve"> (BSC)</w:t>
      </w:r>
      <w:r w:rsidR="0097208C" w:rsidRPr="00E24541">
        <w:rPr>
          <w:rFonts w:cstheme="minorHAnsi"/>
          <w:sz w:val="24"/>
          <w:szCs w:val="24"/>
        </w:rPr>
        <w:t xml:space="preserve"> and incumbent measures. </w:t>
      </w:r>
      <w:r w:rsidR="004E110D" w:rsidRPr="00E24541">
        <w:rPr>
          <w:rFonts w:cstheme="minorHAnsi"/>
          <w:sz w:val="24"/>
          <w:szCs w:val="24"/>
        </w:rPr>
        <w:t xml:space="preserve"> The intended audience for the</w:t>
      </w:r>
      <w:r w:rsidR="0097208C" w:rsidRPr="00E24541">
        <w:rPr>
          <w:rFonts w:cstheme="minorHAnsi"/>
          <w:sz w:val="24"/>
          <w:szCs w:val="24"/>
        </w:rPr>
        <w:t xml:space="preserve"> strategic planning </w:t>
      </w:r>
      <w:r w:rsidR="004E110D" w:rsidRPr="00E24541">
        <w:rPr>
          <w:rFonts w:cstheme="minorHAnsi"/>
          <w:sz w:val="24"/>
          <w:szCs w:val="24"/>
        </w:rPr>
        <w:t>BSC</w:t>
      </w:r>
      <w:r w:rsidR="0097208C" w:rsidRPr="00E24541">
        <w:rPr>
          <w:rFonts w:cstheme="minorHAnsi"/>
          <w:sz w:val="24"/>
          <w:szCs w:val="24"/>
        </w:rPr>
        <w:t xml:space="preserve"> model</w:t>
      </w:r>
      <w:r w:rsidR="004E110D" w:rsidRPr="00E24541">
        <w:rPr>
          <w:rFonts w:cstheme="minorHAnsi"/>
          <w:sz w:val="24"/>
          <w:szCs w:val="24"/>
        </w:rPr>
        <w:t xml:space="preserve"> is the CAH leadership team and trustees and for use to compare performance and improvement for the </w:t>
      </w:r>
      <w:r w:rsidR="00F53876" w:rsidRPr="00E24541">
        <w:rPr>
          <w:rFonts w:cstheme="minorHAnsi"/>
          <w:sz w:val="24"/>
          <w:szCs w:val="24"/>
        </w:rPr>
        <w:t xml:space="preserve">largest to the </w:t>
      </w:r>
      <w:r w:rsidR="004E110D" w:rsidRPr="00E24541">
        <w:rPr>
          <w:rFonts w:cstheme="minorHAnsi"/>
          <w:sz w:val="24"/>
          <w:szCs w:val="24"/>
        </w:rPr>
        <w:t xml:space="preserve">smallest of Montana’s CAHs. </w:t>
      </w:r>
      <w:r w:rsidR="00B10D0B" w:rsidRPr="00E24541">
        <w:rPr>
          <w:rFonts w:cstheme="minorHAnsi"/>
          <w:sz w:val="24"/>
          <w:szCs w:val="24"/>
        </w:rPr>
        <w:t xml:space="preserve">The data provided </w:t>
      </w:r>
      <w:r w:rsidR="001B63AD" w:rsidRPr="00E24541">
        <w:rPr>
          <w:rFonts w:cstheme="minorHAnsi"/>
          <w:sz w:val="24"/>
          <w:szCs w:val="24"/>
        </w:rPr>
        <w:t>will come from past</w:t>
      </w:r>
      <w:r w:rsidR="00B10D0B" w:rsidRPr="00E24541">
        <w:rPr>
          <w:rFonts w:cstheme="minorHAnsi"/>
          <w:sz w:val="24"/>
          <w:szCs w:val="24"/>
        </w:rPr>
        <w:t xml:space="preserve"> Financial &amp; Operational Indicators Improvement project</w:t>
      </w:r>
      <w:r w:rsidR="001B63AD" w:rsidRPr="00E24541">
        <w:rPr>
          <w:rFonts w:cstheme="minorHAnsi"/>
          <w:sz w:val="24"/>
          <w:szCs w:val="24"/>
        </w:rPr>
        <w:t>s</w:t>
      </w:r>
      <w:r w:rsidR="0097208C" w:rsidRPr="00E24541">
        <w:rPr>
          <w:rFonts w:cstheme="minorHAnsi"/>
          <w:sz w:val="24"/>
          <w:szCs w:val="24"/>
        </w:rPr>
        <w:t>, data from the Flex Monitoring Team</w:t>
      </w:r>
      <w:r w:rsidR="001B63AD" w:rsidRPr="00E24541">
        <w:rPr>
          <w:rFonts w:cstheme="minorHAnsi"/>
          <w:sz w:val="24"/>
          <w:szCs w:val="24"/>
        </w:rPr>
        <w:t>, and national benchmarks</w:t>
      </w:r>
      <w:r w:rsidR="00C15E22">
        <w:rPr>
          <w:rFonts w:cstheme="minorHAnsi"/>
          <w:sz w:val="24"/>
          <w:szCs w:val="24"/>
        </w:rPr>
        <w:t>.</w:t>
      </w:r>
    </w:p>
    <w:p w:rsidR="00577C0A" w:rsidRPr="00E24541" w:rsidRDefault="00577C0A" w:rsidP="00E57C7A">
      <w:pPr>
        <w:spacing w:after="0"/>
        <w:rPr>
          <w:rFonts w:cstheme="minorHAnsi"/>
          <w:sz w:val="24"/>
          <w:szCs w:val="24"/>
        </w:rPr>
      </w:pPr>
    </w:p>
    <w:p w:rsidR="00F204C8" w:rsidRPr="00E24541" w:rsidRDefault="00E73122" w:rsidP="006331E2">
      <w:pPr>
        <w:pStyle w:val="ListParagraph"/>
        <w:ind w:left="0"/>
        <w:rPr>
          <w:rFonts w:cstheme="minorHAnsi"/>
          <w:b/>
          <w:sz w:val="32"/>
        </w:rPr>
      </w:pPr>
      <w:r w:rsidRPr="00E24541">
        <w:rPr>
          <w:rFonts w:cstheme="minorHAnsi"/>
          <w:b/>
          <w:noProof/>
          <w:sz w:val="32"/>
        </w:rPr>
        <mc:AlternateContent>
          <mc:Choice Requires="wps">
            <w:drawing>
              <wp:anchor distT="0" distB="0" distL="114300" distR="114300" simplePos="0" relativeHeight="251665408" behindDoc="1" locked="0" layoutInCell="1" allowOverlap="1" wp14:anchorId="247D996D" wp14:editId="0173BDD9">
                <wp:simplePos x="0" y="0"/>
                <wp:positionH relativeFrom="margin">
                  <wp:posOffset>-71424</wp:posOffset>
                </wp:positionH>
                <wp:positionV relativeFrom="paragraph">
                  <wp:posOffset>-17035</wp:posOffset>
                </wp:positionV>
                <wp:extent cx="6058894" cy="286247"/>
                <wp:effectExtent l="342900" t="57150" r="56515" b="304800"/>
                <wp:wrapNone/>
                <wp:docPr id="5" name="Rectangle 5"/>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2E166A" id="Rectangle 5" o:spid="_x0000_s1026" style="position:absolute;margin-left:-5.6pt;margin-top:-1.35pt;width:477.1pt;height:22.5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" fillcolor="#bdd6ee [1300]" stroked="f" strokeweight="1pt">
                <v:shadow on="t" color="black" opacity="18350f" offset="-5.40094mm,4.37361mm"/>
                <w10:wrap anchorx="margin"/>
              </v:rect>
            </w:pict>
          </mc:Fallback>
        </mc:AlternateContent>
      </w:r>
      <w:r w:rsidR="00F204C8" w:rsidRPr="00E24541">
        <w:rPr>
          <w:rFonts w:cstheme="minorHAnsi"/>
          <w:b/>
          <w:sz w:val="32"/>
        </w:rPr>
        <w:t>CONSULTING &amp; TRAINING</w:t>
      </w:r>
    </w:p>
    <w:p w:rsidR="008346A9" w:rsidRPr="00E24541" w:rsidRDefault="008346A9" w:rsidP="00F204C8">
      <w:pPr>
        <w:spacing w:after="0"/>
        <w:rPr>
          <w:rFonts w:cstheme="minorHAnsi"/>
          <w:b/>
          <w:sz w:val="28"/>
          <w:szCs w:val="24"/>
        </w:rPr>
      </w:pPr>
    </w:p>
    <w:p w:rsidR="00F204C8" w:rsidRPr="00E24541" w:rsidRDefault="00121B18" w:rsidP="00F204C8">
      <w:pPr>
        <w:spacing w:after="0"/>
        <w:rPr>
          <w:rFonts w:cstheme="minorHAnsi"/>
          <w:sz w:val="24"/>
          <w:szCs w:val="24"/>
        </w:rPr>
      </w:pPr>
      <w:r w:rsidRPr="00E24541">
        <w:rPr>
          <w:rFonts w:cstheme="minorHAnsi"/>
          <w:b/>
          <w:sz w:val="28"/>
          <w:szCs w:val="24"/>
        </w:rPr>
        <w:t xml:space="preserve">Annual Certification Program: </w:t>
      </w:r>
      <w:r w:rsidR="007D208D" w:rsidRPr="00E24541">
        <w:rPr>
          <w:rFonts w:cstheme="minorHAnsi"/>
          <w:b/>
          <w:sz w:val="28"/>
          <w:szCs w:val="24"/>
        </w:rPr>
        <w:t>Lean Healthcare- Yellow Belt Certification</w:t>
      </w:r>
      <w:r w:rsidRPr="00E24541">
        <w:rPr>
          <w:rFonts w:cstheme="minorHAnsi"/>
          <w:b/>
          <w:sz w:val="28"/>
          <w:szCs w:val="24"/>
        </w:rPr>
        <w:t xml:space="preserve"> </w:t>
      </w:r>
      <w:r w:rsidR="00C1015C" w:rsidRPr="00E24541">
        <w:rPr>
          <w:rFonts w:cstheme="minorHAnsi"/>
          <w:b/>
          <w:sz w:val="28"/>
          <w:szCs w:val="24"/>
        </w:rPr>
        <w:t>[Quality]</w:t>
      </w:r>
    </w:p>
    <w:p w:rsidR="00121B18" w:rsidRPr="00E24541" w:rsidRDefault="00F90E6C" w:rsidP="003152ED">
      <w:pPr>
        <w:spacing w:after="0" w:line="240" w:lineRule="auto"/>
        <w:ind w:left="720"/>
        <w:rPr>
          <w:rFonts w:cstheme="minorHAnsi"/>
          <w:b/>
          <w:iCs/>
          <w:sz w:val="24"/>
          <w:szCs w:val="24"/>
          <w:u w:val="single"/>
        </w:rPr>
      </w:pPr>
      <w:r w:rsidRPr="00E24541">
        <w:rPr>
          <w:rFonts w:cstheme="minorHAnsi"/>
          <w:kern w:val="28"/>
          <w:sz w:val="24"/>
          <w:szCs w:val="24"/>
        </w:rPr>
        <w:t xml:space="preserve">MT Flex will </w:t>
      </w:r>
      <w:r w:rsidR="00121B18" w:rsidRPr="00E24541">
        <w:rPr>
          <w:rFonts w:cstheme="minorHAnsi"/>
          <w:kern w:val="28"/>
          <w:sz w:val="24"/>
          <w:szCs w:val="24"/>
        </w:rPr>
        <w:t>provide a virtual prep</w:t>
      </w:r>
      <w:r w:rsidR="003152ED" w:rsidRPr="00E24541">
        <w:rPr>
          <w:rFonts w:cstheme="minorHAnsi"/>
          <w:kern w:val="28"/>
          <w:sz w:val="24"/>
          <w:szCs w:val="24"/>
        </w:rPr>
        <w:t>aration</w:t>
      </w:r>
      <w:r w:rsidR="00121B18" w:rsidRPr="00E24541">
        <w:rPr>
          <w:rFonts w:cstheme="minorHAnsi"/>
          <w:kern w:val="28"/>
          <w:sz w:val="24"/>
          <w:szCs w:val="24"/>
        </w:rPr>
        <w:t xml:space="preserve"> course for </w:t>
      </w:r>
      <w:r w:rsidR="003152ED" w:rsidRPr="00E24541">
        <w:rPr>
          <w:rFonts w:cstheme="minorHAnsi"/>
          <w:kern w:val="28"/>
          <w:sz w:val="24"/>
          <w:szCs w:val="24"/>
        </w:rPr>
        <w:t>indi</w:t>
      </w:r>
      <w:r w:rsidR="00C15E22">
        <w:rPr>
          <w:rFonts w:cstheme="minorHAnsi"/>
          <w:kern w:val="28"/>
          <w:sz w:val="24"/>
          <w:szCs w:val="24"/>
        </w:rPr>
        <w:t>viduals interested in obtaining</w:t>
      </w:r>
      <w:r w:rsidR="007D208D" w:rsidRPr="00E24541">
        <w:rPr>
          <w:rFonts w:cstheme="minorHAnsi"/>
          <w:kern w:val="28"/>
          <w:sz w:val="24"/>
          <w:szCs w:val="24"/>
        </w:rPr>
        <w:t xml:space="preserve"> </w:t>
      </w:r>
      <w:r w:rsidR="00C15E22">
        <w:rPr>
          <w:rFonts w:cstheme="minorHAnsi"/>
          <w:kern w:val="28"/>
          <w:sz w:val="24"/>
          <w:szCs w:val="24"/>
        </w:rPr>
        <w:t xml:space="preserve">Lean </w:t>
      </w:r>
      <w:r w:rsidR="007D208D" w:rsidRPr="00E24541">
        <w:rPr>
          <w:rFonts w:cstheme="minorHAnsi"/>
          <w:kern w:val="28"/>
          <w:sz w:val="24"/>
          <w:szCs w:val="24"/>
        </w:rPr>
        <w:t>Yellow Belt</w:t>
      </w:r>
      <w:r w:rsidR="00C15E22">
        <w:rPr>
          <w:rFonts w:cstheme="minorHAnsi"/>
          <w:kern w:val="28"/>
          <w:sz w:val="24"/>
          <w:szCs w:val="24"/>
        </w:rPr>
        <w:t xml:space="preserve"> Certification in Lean for Healthcare.</w:t>
      </w:r>
      <w:r w:rsidR="00121B18" w:rsidRPr="00E24541">
        <w:rPr>
          <w:rFonts w:cstheme="minorHAnsi"/>
          <w:kern w:val="28"/>
          <w:sz w:val="24"/>
          <w:szCs w:val="24"/>
        </w:rPr>
        <w:t xml:space="preserve">  MT Flex will reimburse </w:t>
      </w:r>
      <w:r w:rsidR="00C15E22">
        <w:rPr>
          <w:rFonts w:cstheme="minorHAnsi"/>
          <w:kern w:val="28"/>
          <w:sz w:val="24"/>
          <w:szCs w:val="24"/>
        </w:rPr>
        <w:t>coaching</w:t>
      </w:r>
      <w:r w:rsidR="00121B18" w:rsidRPr="00E24541">
        <w:rPr>
          <w:rFonts w:cstheme="minorHAnsi"/>
          <w:kern w:val="28"/>
          <w:sz w:val="24"/>
          <w:szCs w:val="24"/>
        </w:rPr>
        <w:t xml:space="preserve"> fees to CAH</w:t>
      </w:r>
      <w:r w:rsidR="007D208D" w:rsidRPr="00E24541">
        <w:rPr>
          <w:rFonts w:cstheme="minorHAnsi"/>
          <w:kern w:val="28"/>
          <w:sz w:val="24"/>
          <w:szCs w:val="24"/>
        </w:rPr>
        <w:t xml:space="preserve"> staff that complete the course/projects r</w:t>
      </w:r>
      <w:r w:rsidR="00C15E22">
        <w:rPr>
          <w:rFonts w:cstheme="minorHAnsi"/>
          <w:kern w:val="28"/>
          <w:sz w:val="24"/>
          <w:szCs w:val="24"/>
        </w:rPr>
        <w:t>equired during the course and complete Yellow Belt Certification</w:t>
      </w:r>
      <w:r w:rsidR="007D208D" w:rsidRPr="00E24541">
        <w:rPr>
          <w:rFonts w:cstheme="minorHAnsi"/>
          <w:kern w:val="28"/>
          <w:sz w:val="24"/>
          <w:szCs w:val="24"/>
        </w:rPr>
        <w:t xml:space="preserve">. </w:t>
      </w:r>
      <w:r w:rsidR="00121B18" w:rsidRPr="00E24541">
        <w:rPr>
          <w:rFonts w:cstheme="minorHAnsi"/>
          <w:kern w:val="28"/>
          <w:sz w:val="24"/>
          <w:szCs w:val="24"/>
        </w:rPr>
        <w:t xml:space="preserve">Costs for this program are split with the MT HQIC to further </w:t>
      </w:r>
      <w:r w:rsidR="00352105" w:rsidRPr="00E24541">
        <w:rPr>
          <w:rFonts w:cstheme="minorHAnsi"/>
          <w:kern w:val="28"/>
          <w:sz w:val="24"/>
          <w:szCs w:val="24"/>
        </w:rPr>
        <w:t xml:space="preserve">our </w:t>
      </w:r>
      <w:r w:rsidR="00121B18" w:rsidRPr="00E24541">
        <w:rPr>
          <w:rFonts w:cstheme="minorHAnsi"/>
          <w:kern w:val="28"/>
          <w:sz w:val="24"/>
          <w:szCs w:val="24"/>
        </w:rPr>
        <w:t>efforts in</w:t>
      </w:r>
      <w:r w:rsidR="00352105" w:rsidRPr="00E24541">
        <w:rPr>
          <w:rFonts w:cstheme="minorHAnsi"/>
          <w:kern w:val="28"/>
          <w:sz w:val="24"/>
          <w:szCs w:val="24"/>
        </w:rPr>
        <w:t xml:space="preserve"> improving operational</w:t>
      </w:r>
      <w:r w:rsidR="00121B18" w:rsidRPr="00E24541">
        <w:rPr>
          <w:rFonts w:cstheme="minorHAnsi"/>
          <w:kern w:val="28"/>
          <w:sz w:val="24"/>
          <w:szCs w:val="24"/>
        </w:rPr>
        <w:t xml:space="preserve"> efficiencies.</w:t>
      </w:r>
    </w:p>
    <w:p w:rsidR="00FE3722" w:rsidRPr="00E24541" w:rsidRDefault="00FE3722" w:rsidP="008346A9">
      <w:pPr>
        <w:spacing w:after="0"/>
        <w:ind w:left="720"/>
        <w:rPr>
          <w:rFonts w:cstheme="minorHAnsi"/>
          <w:b/>
          <w:sz w:val="32"/>
          <w:szCs w:val="32"/>
        </w:rPr>
      </w:pPr>
    </w:p>
    <w:p w:rsidR="005A3975" w:rsidRPr="00E24541" w:rsidRDefault="005A3975" w:rsidP="005A3975">
      <w:pPr>
        <w:spacing w:after="0"/>
        <w:rPr>
          <w:rFonts w:cstheme="minorHAnsi"/>
          <w:b/>
          <w:sz w:val="28"/>
          <w:szCs w:val="24"/>
        </w:rPr>
      </w:pPr>
      <w:r w:rsidRPr="00E24541">
        <w:rPr>
          <w:rFonts w:cstheme="minorHAnsi"/>
          <w:b/>
          <w:sz w:val="28"/>
          <w:szCs w:val="24"/>
        </w:rPr>
        <w:t>Mock Survey [Finance &amp; Operations]</w:t>
      </w:r>
    </w:p>
    <w:p w:rsidR="005A3975" w:rsidRPr="00E24541" w:rsidRDefault="005A3975" w:rsidP="00C61424">
      <w:pPr>
        <w:spacing w:after="0"/>
        <w:ind w:left="720"/>
        <w:rPr>
          <w:rFonts w:cstheme="minorHAnsi"/>
          <w:b/>
          <w:sz w:val="32"/>
          <w:szCs w:val="32"/>
        </w:rPr>
      </w:pPr>
      <w:r w:rsidRPr="00E24541">
        <w:rPr>
          <w:rFonts w:cstheme="minorHAnsi"/>
          <w:sz w:val="24"/>
          <w:szCs w:val="24"/>
        </w:rPr>
        <w:t xml:space="preserve">The MT Flex Program has entered into an agreement with </w:t>
      </w:r>
      <w:proofErr w:type="spellStart"/>
      <w:r w:rsidRPr="00E24541">
        <w:rPr>
          <w:rFonts w:cstheme="minorHAnsi"/>
          <w:sz w:val="24"/>
          <w:szCs w:val="24"/>
        </w:rPr>
        <w:t>HealthTech</w:t>
      </w:r>
      <w:proofErr w:type="spellEnd"/>
      <w:r w:rsidRPr="00E24541">
        <w:rPr>
          <w:rFonts w:cstheme="minorHAnsi"/>
          <w:sz w:val="24"/>
          <w:szCs w:val="24"/>
        </w:rPr>
        <w:t xml:space="preserve"> to provide Mock Survey services for up to </w:t>
      </w:r>
      <w:r w:rsidR="00C15E22">
        <w:rPr>
          <w:rFonts w:cstheme="minorHAnsi"/>
          <w:sz w:val="24"/>
          <w:szCs w:val="24"/>
        </w:rPr>
        <w:t>6</w:t>
      </w:r>
      <w:r w:rsidRPr="00E24541">
        <w:rPr>
          <w:rFonts w:cstheme="minorHAnsi"/>
          <w:sz w:val="24"/>
          <w:szCs w:val="24"/>
        </w:rPr>
        <w:t xml:space="preserve"> MT Critical Access Hospitals in which a </w:t>
      </w:r>
      <w:r w:rsidR="00C15E22">
        <w:rPr>
          <w:rFonts w:cstheme="minorHAnsi"/>
          <w:sz w:val="24"/>
          <w:szCs w:val="24"/>
        </w:rPr>
        <w:t>consultant</w:t>
      </w:r>
      <w:r w:rsidRPr="00E24541">
        <w:rPr>
          <w:rFonts w:cstheme="minorHAnsi"/>
          <w:sz w:val="24"/>
          <w:szCs w:val="24"/>
        </w:rPr>
        <w:t xml:space="preserve"> will come on site for approximately three days to perform a Mock Survey to assess CAH readiness to comply with CAH Conditions of Participation.  </w:t>
      </w:r>
      <w:r w:rsidR="007222D7" w:rsidRPr="00E24541">
        <w:rPr>
          <w:rFonts w:cstheme="minorHAnsi"/>
          <w:sz w:val="24"/>
          <w:szCs w:val="24"/>
        </w:rPr>
        <w:t xml:space="preserve">This year, MT Flex will offer one of four mock surveys: CAH, RHC, EOC, and Swing Bed Program. </w:t>
      </w:r>
      <w:r w:rsidR="003152ED" w:rsidRPr="00E24541">
        <w:rPr>
          <w:rFonts w:cstheme="minorHAnsi"/>
          <w:sz w:val="24"/>
          <w:szCs w:val="24"/>
        </w:rPr>
        <w:t>This program is a on a cost-share basis with the hospital where the hospital is responsible for consultant travel costs and the MT Flex Program will pay for consulting fees.</w:t>
      </w:r>
      <w:r w:rsidRPr="00E24541">
        <w:rPr>
          <w:rFonts w:cstheme="minorHAnsi"/>
          <w:sz w:val="24"/>
          <w:szCs w:val="24"/>
        </w:rPr>
        <w:t xml:space="preserve">   </w:t>
      </w:r>
    </w:p>
    <w:p w:rsidR="00C61424" w:rsidRDefault="00C61424" w:rsidP="00C61424">
      <w:pPr>
        <w:spacing w:after="0"/>
        <w:ind w:left="720"/>
        <w:rPr>
          <w:rFonts w:cstheme="minorHAnsi"/>
          <w:sz w:val="24"/>
          <w:szCs w:val="24"/>
        </w:rPr>
      </w:pPr>
    </w:p>
    <w:p w:rsidR="00F260E9" w:rsidRDefault="00F260E9" w:rsidP="00C61424">
      <w:pPr>
        <w:spacing w:after="0"/>
        <w:ind w:left="720"/>
        <w:rPr>
          <w:rFonts w:cstheme="minorHAnsi"/>
          <w:sz w:val="24"/>
          <w:szCs w:val="24"/>
        </w:rPr>
      </w:pPr>
    </w:p>
    <w:p w:rsidR="00F260E9" w:rsidRPr="00E24541" w:rsidRDefault="00F260E9" w:rsidP="00C61424">
      <w:pPr>
        <w:spacing w:after="0"/>
        <w:ind w:left="720"/>
        <w:rPr>
          <w:rFonts w:cstheme="minorHAnsi"/>
          <w:sz w:val="24"/>
          <w:szCs w:val="24"/>
        </w:rPr>
      </w:pPr>
    </w:p>
    <w:p w:rsidR="00C61424" w:rsidRPr="00E24541" w:rsidRDefault="00C61424" w:rsidP="00C61424">
      <w:pPr>
        <w:spacing w:after="0"/>
        <w:rPr>
          <w:rFonts w:cstheme="minorHAnsi"/>
          <w:b/>
          <w:sz w:val="28"/>
          <w:szCs w:val="24"/>
        </w:rPr>
      </w:pPr>
      <w:r w:rsidRPr="00E24541">
        <w:rPr>
          <w:rFonts w:cstheme="minorHAnsi"/>
          <w:b/>
          <w:sz w:val="28"/>
          <w:szCs w:val="24"/>
        </w:rPr>
        <w:lastRenderedPageBreak/>
        <w:t>Survey Self</w:t>
      </w:r>
      <w:r w:rsidR="00E30865" w:rsidRPr="00E24541">
        <w:rPr>
          <w:rFonts w:cstheme="minorHAnsi"/>
          <w:b/>
          <w:sz w:val="28"/>
          <w:szCs w:val="24"/>
        </w:rPr>
        <w:t>-</w:t>
      </w:r>
      <w:r w:rsidRPr="00E24541">
        <w:rPr>
          <w:rFonts w:cstheme="minorHAnsi"/>
          <w:b/>
          <w:sz w:val="28"/>
          <w:szCs w:val="24"/>
        </w:rPr>
        <w:t>Assessment Tools [Finance &amp; Operations]</w:t>
      </w:r>
    </w:p>
    <w:p w:rsidR="00C61424" w:rsidRPr="00E24541" w:rsidRDefault="00C61424" w:rsidP="00C61424">
      <w:pPr>
        <w:spacing w:after="0"/>
        <w:ind w:left="720"/>
        <w:rPr>
          <w:rFonts w:cstheme="minorHAnsi"/>
          <w:b/>
          <w:sz w:val="32"/>
          <w:szCs w:val="32"/>
        </w:rPr>
      </w:pPr>
      <w:r w:rsidRPr="00E24541">
        <w:rPr>
          <w:rFonts w:cstheme="minorHAnsi"/>
          <w:sz w:val="24"/>
          <w:szCs w:val="24"/>
        </w:rPr>
        <w:t xml:space="preserve">The MT Flex Program will work </w:t>
      </w:r>
      <w:r w:rsidR="00E30865" w:rsidRPr="00E24541">
        <w:rPr>
          <w:rFonts w:cstheme="minorHAnsi"/>
          <w:sz w:val="24"/>
          <w:szCs w:val="24"/>
        </w:rPr>
        <w:t xml:space="preserve">with </w:t>
      </w:r>
      <w:r w:rsidR="00320FAE" w:rsidRPr="00E24541">
        <w:rPr>
          <w:rFonts w:cstheme="minorHAnsi"/>
          <w:sz w:val="24"/>
          <w:szCs w:val="24"/>
        </w:rPr>
        <w:t>contracted</w:t>
      </w:r>
      <w:r w:rsidR="007222D7" w:rsidRPr="00E24541">
        <w:rPr>
          <w:rFonts w:cstheme="minorHAnsi"/>
          <w:sz w:val="24"/>
          <w:szCs w:val="24"/>
        </w:rPr>
        <w:t xml:space="preserve"> </w:t>
      </w:r>
      <w:r w:rsidRPr="00E24541">
        <w:rPr>
          <w:rFonts w:cstheme="minorHAnsi"/>
          <w:sz w:val="24"/>
          <w:szCs w:val="24"/>
        </w:rPr>
        <w:t>subject matter experts to provide survey sel</w:t>
      </w:r>
      <w:r w:rsidR="00E30865" w:rsidRPr="00E24541">
        <w:rPr>
          <w:rFonts w:cstheme="minorHAnsi"/>
          <w:sz w:val="24"/>
          <w:szCs w:val="24"/>
        </w:rPr>
        <w:t>f</w:t>
      </w:r>
      <w:r w:rsidR="000A633A" w:rsidRPr="00E24541">
        <w:rPr>
          <w:rFonts w:cstheme="minorHAnsi"/>
          <w:sz w:val="24"/>
          <w:szCs w:val="24"/>
        </w:rPr>
        <w:t>-as</w:t>
      </w:r>
      <w:r w:rsidRPr="00E24541">
        <w:rPr>
          <w:rFonts w:cstheme="minorHAnsi"/>
          <w:sz w:val="24"/>
          <w:szCs w:val="24"/>
        </w:rPr>
        <w:t>sessment tools and resources including, but not limited to, a full self-assessment of Appendix W of the CMS CoPs and a list of CMS CoP required policies.  These resources will be updated regularly</w:t>
      </w:r>
      <w:r w:rsidR="00322749" w:rsidRPr="00E24541">
        <w:rPr>
          <w:rFonts w:cstheme="minorHAnsi"/>
          <w:sz w:val="24"/>
          <w:szCs w:val="24"/>
        </w:rPr>
        <w:t xml:space="preserve"> and made available to all Flex-eligible CAHs. </w:t>
      </w:r>
    </w:p>
    <w:p w:rsidR="005A3975" w:rsidRPr="00E24541" w:rsidRDefault="005A3975" w:rsidP="00F204C8">
      <w:pPr>
        <w:spacing w:after="0"/>
        <w:rPr>
          <w:rFonts w:cstheme="minorHAnsi"/>
          <w:b/>
          <w:sz w:val="28"/>
          <w:szCs w:val="24"/>
        </w:rPr>
      </w:pPr>
    </w:p>
    <w:p w:rsidR="00F204C8" w:rsidRPr="00E24541" w:rsidRDefault="00953704" w:rsidP="00F204C8">
      <w:pPr>
        <w:spacing w:after="0"/>
        <w:rPr>
          <w:rFonts w:cstheme="minorHAnsi"/>
          <w:b/>
          <w:sz w:val="28"/>
          <w:szCs w:val="24"/>
        </w:rPr>
      </w:pPr>
      <w:r w:rsidRPr="00E24541">
        <w:rPr>
          <w:rFonts w:cstheme="minorHAnsi"/>
          <w:b/>
          <w:sz w:val="28"/>
          <w:szCs w:val="24"/>
        </w:rPr>
        <w:t xml:space="preserve">Community Health Needs Assessment (CHNA) Implementation Plans (IP) </w:t>
      </w:r>
      <w:r w:rsidR="00F53876" w:rsidRPr="00E24541">
        <w:rPr>
          <w:rFonts w:cstheme="minorHAnsi"/>
          <w:b/>
          <w:sz w:val="28"/>
          <w:szCs w:val="24"/>
        </w:rPr>
        <w:t>[Population Health]</w:t>
      </w:r>
    </w:p>
    <w:p w:rsidR="00344482" w:rsidRPr="00E24541" w:rsidRDefault="00F513DD" w:rsidP="00E57C7A">
      <w:pPr>
        <w:spacing w:after="0"/>
        <w:ind w:left="720"/>
        <w:rPr>
          <w:rFonts w:cstheme="minorHAnsi"/>
          <w:sz w:val="24"/>
          <w:szCs w:val="24"/>
        </w:rPr>
      </w:pPr>
      <w:r w:rsidRPr="00E24541">
        <w:rPr>
          <w:rFonts w:cstheme="minorHAnsi"/>
          <w:sz w:val="24"/>
          <w:szCs w:val="24"/>
        </w:rPr>
        <w:t xml:space="preserve">MT Flex Program </w:t>
      </w:r>
      <w:r w:rsidR="00F53876" w:rsidRPr="00E24541">
        <w:rPr>
          <w:rFonts w:cstheme="minorHAnsi"/>
          <w:sz w:val="24"/>
          <w:szCs w:val="24"/>
        </w:rPr>
        <w:t>provides</w:t>
      </w:r>
      <w:r w:rsidR="007D513E">
        <w:rPr>
          <w:rFonts w:cstheme="minorHAnsi"/>
          <w:sz w:val="24"/>
          <w:szCs w:val="24"/>
        </w:rPr>
        <w:t xml:space="preserve"> matching funds for 8</w:t>
      </w:r>
      <w:r w:rsidRPr="00E24541">
        <w:rPr>
          <w:rFonts w:cstheme="minorHAnsi"/>
          <w:sz w:val="24"/>
          <w:szCs w:val="24"/>
        </w:rPr>
        <w:t xml:space="preserve"> MT CAHs</w:t>
      </w:r>
      <w:r w:rsidR="00211BC1" w:rsidRPr="00E24541">
        <w:rPr>
          <w:rFonts w:cstheme="minorHAnsi"/>
          <w:sz w:val="24"/>
          <w:szCs w:val="24"/>
        </w:rPr>
        <w:t xml:space="preserve"> on a rotating basis,</w:t>
      </w:r>
      <w:r w:rsidRPr="00E24541">
        <w:rPr>
          <w:rFonts w:cstheme="minorHAnsi"/>
          <w:sz w:val="24"/>
          <w:szCs w:val="24"/>
        </w:rPr>
        <w:t xml:space="preserve"> to support the Implementation Plan portion of the Community Health Services Development (CHSD) process.  CHSD is a</w:t>
      </w:r>
      <w:r w:rsidR="00623BD3" w:rsidRPr="00E24541">
        <w:rPr>
          <w:rFonts w:cstheme="minorHAnsi"/>
          <w:sz w:val="24"/>
          <w:szCs w:val="24"/>
        </w:rPr>
        <w:t>n IRS</w:t>
      </w:r>
      <w:r w:rsidRPr="00E24541">
        <w:rPr>
          <w:rFonts w:cstheme="minorHAnsi"/>
          <w:sz w:val="24"/>
          <w:szCs w:val="24"/>
        </w:rPr>
        <w:t xml:space="preserve"> Form-990 requirement of most </w:t>
      </w:r>
      <w:r w:rsidR="00105419" w:rsidRPr="00E24541">
        <w:rPr>
          <w:rFonts w:cstheme="minorHAnsi"/>
          <w:sz w:val="24"/>
          <w:szCs w:val="24"/>
        </w:rPr>
        <w:t>CAHs</w:t>
      </w:r>
      <w:r w:rsidR="00084E3B" w:rsidRPr="00E24541">
        <w:rPr>
          <w:rFonts w:cstheme="minorHAnsi"/>
          <w:sz w:val="24"/>
          <w:szCs w:val="24"/>
        </w:rPr>
        <w:t xml:space="preserve"> and</w:t>
      </w:r>
      <w:r w:rsidR="00105419" w:rsidRPr="00E24541">
        <w:rPr>
          <w:rFonts w:cstheme="minorHAnsi"/>
          <w:sz w:val="24"/>
          <w:szCs w:val="24"/>
        </w:rPr>
        <w:t xml:space="preserve"> is</w:t>
      </w:r>
      <w:r w:rsidRPr="00E24541">
        <w:rPr>
          <w:rFonts w:cstheme="minorHAnsi"/>
          <w:sz w:val="24"/>
          <w:szCs w:val="24"/>
        </w:rPr>
        <w:t xml:space="preserve"> a community health needs assessment process that helps </w:t>
      </w:r>
      <w:r w:rsidR="003152ED" w:rsidRPr="00E24541">
        <w:rPr>
          <w:rFonts w:cstheme="minorHAnsi"/>
          <w:sz w:val="24"/>
          <w:szCs w:val="24"/>
        </w:rPr>
        <w:t>CAHs</w:t>
      </w:r>
      <w:r w:rsidRPr="00E24541">
        <w:rPr>
          <w:rFonts w:cstheme="minorHAnsi"/>
          <w:sz w:val="24"/>
          <w:szCs w:val="24"/>
        </w:rPr>
        <w:t xml:space="preserve"> engage members of their rural community, identify and measure the community’s health needs, recognize potential gaps in healthcare services, and develop specific strategies to prioritize and address the health needs that </w:t>
      </w:r>
      <w:r w:rsidR="00084E3B" w:rsidRPr="00E24541">
        <w:rPr>
          <w:rFonts w:cstheme="minorHAnsi"/>
          <w:sz w:val="24"/>
          <w:szCs w:val="24"/>
        </w:rPr>
        <w:t>are</w:t>
      </w:r>
      <w:r w:rsidRPr="00E24541">
        <w:rPr>
          <w:rFonts w:cstheme="minorHAnsi"/>
          <w:sz w:val="24"/>
          <w:szCs w:val="24"/>
        </w:rPr>
        <w:t xml:space="preserve"> identified during the CHSD process. </w:t>
      </w:r>
      <w:r w:rsidR="00DC7EFB" w:rsidRPr="00E24541">
        <w:rPr>
          <w:rFonts w:cstheme="minorHAnsi"/>
          <w:sz w:val="24"/>
          <w:szCs w:val="24"/>
        </w:rPr>
        <w:t xml:space="preserve">MT Flex </w:t>
      </w:r>
      <w:r w:rsidR="00A523CE" w:rsidRPr="00E24541">
        <w:rPr>
          <w:rFonts w:cstheme="minorHAnsi"/>
          <w:sz w:val="24"/>
          <w:szCs w:val="24"/>
        </w:rPr>
        <w:t>collaborates</w:t>
      </w:r>
      <w:r w:rsidR="00DC7EFB" w:rsidRPr="00E24541">
        <w:rPr>
          <w:rFonts w:cstheme="minorHAnsi"/>
          <w:sz w:val="24"/>
          <w:szCs w:val="24"/>
        </w:rPr>
        <w:t xml:space="preserve"> with the Montana Office of Rural Health (MORH) at MSU to provide the CHSD implementation plans to the CAHs in need of the service</w:t>
      </w:r>
      <w:r w:rsidR="00730258" w:rsidRPr="00E24541">
        <w:rPr>
          <w:rFonts w:cstheme="minorHAnsi"/>
          <w:sz w:val="24"/>
          <w:szCs w:val="24"/>
        </w:rPr>
        <w:t xml:space="preserve"> and costs of the implementation plans are based on a 50/50 cost share between the CAH and the MT Flex Program</w:t>
      </w:r>
      <w:r w:rsidR="00DC7EFB" w:rsidRPr="00E24541">
        <w:rPr>
          <w:rFonts w:cstheme="minorHAnsi"/>
          <w:sz w:val="24"/>
          <w:szCs w:val="24"/>
        </w:rPr>
        <w:t xml:space="preserve">. </w:t>
      </w:r>
      <w:r w:rsidR="007D513E">
        <w:rPr>
          <w:rFonts w:cstheme="minorHAnsi"/>
          <w:sz w:val="24"/>
          <w:szCs w:val="24"/>
        </w:rPr>
        <w:t>Applications open each year in September.</w:t>
      </w:r>
    </w:p>
    <w:p w:rsidR="00E57C7A" w:rsidRPr="00E24541" w:rsidRDefault="00E57C7A" w:rsidP="00E57C7A">
      <w:pPr>
        <w:spacing w:after="0"/>
        <w:ind w:left="720"/>
        <w:rPr>
          <w:rFonts w:cstheme="minorHAnsi"/>
          <w:sz w:val="24"/>
          <w:szCs w:val="24"/>
        </w:rPr>
      </w:pPr>
    </w:p>
    <w:p w:rsidR="00F204C8" w:rsidRPr="00E24541" w:rsidRDefault="00577C0A" w:rsidP="00577C0A">
      <w:pPr>
        <w:spacing w:after="0"/>
        <w:rPr>
          <w:rFonts w:cstheme="minorHAnsi"/>
          <w:b/>
          <w:sz w:val="32"/>
        </w:rPr>
      </w:pPr>
      <w:r w:rsidRPr="00E24541">
        <w:rPr>
          <w:rFonts w:cstheme="minorHAnsi"/>
          <w:b/>
          <w:noProof/>
          <w:sz w:val="32"/>
        </w:rPr>
        <mc:AlternateContent>
          <mc:Choice Requires="wps">
            <w:drawing>
              <wp:anchor distT="0" distB="0" distL="114300" distR="114300" simplePos="0" relativeHeight="251667456" behindDoc="1" locked="0" layoutInCell="1" allowOverlap="1" wp14:anchorId="45B6CD57" wp14:editId="10F04D2A">
                <wp:simplePos x="0" y="0"/>
                <wp:positionH relativeFrom="margin">
                  <wp:posOffset>-63610</wp:posOffset>
                </wp:positionH>
                <wp:positionV relativeFrom="paragraph">
                  <wp:posOffset>-15903</wp:posOffset>
                </wp:positionV>
                <wp:extent cx="6058894" cy="286247"/>
                <wp:effectExtent l="342900" t="57150" r="56515" b="304800"/>
                <wp:wrapNone/>
                <wp:docPr id="6" name="Rectangle 6"/>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99AE69" id="Rectangle 6" o:spid="_x0000_s1026" style="position:absolute;margin-left:-5pt;margin-top:-1.25pt;width:477.1pt;height:22.5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" fillcolor="#bdd6ee [1300]" stroked="f" strokeweight="1pt">
                <v:shadow on="t" color="black" opacity="18350f" offset="-5.40094mm,4.37361mm"/>
                <w10:wrap anchorx="margin"/>
              </v:rect>
            </w:pict>
          </mc:Fallback>
        </mc:AlternateContent>
      </w:r>
      <w:r w:rsidR="00F204C8" w:rsidRPr="00E24541">
        <w:rPr>
          <w:rFonts w:cstheme="minorHAnsi"/>
          <w:b/>
          <w:sz w:val="32"/>
        </w:rPr>
        <w:t>DATA MONITORING</w:t>
      </w:r>
    </w:p>
    <w:p w:rsidR="00E73122" w:rsidRPr="00E24541" w:rsidRDefault="00E73122" w:rsidP="00F204C8">
      <w:pPr>
        <w:spacing w:after="0"/>
        <w:rPr>
          <w:rFonts w:cstheme="minorHAnsi"/>
          <w:b/>
          <w:sz w:val="28"/>
          <w:szCs w:val="24"/>
        </w:rPr>
      </w:pPr>
    </w:p>
    <w:p w:rsidR="00953704" w:rsidRPr="00E24541" w:rsidRDefault="00F204C8" w:rsidP="00F204C8">
      <w:pPr>
        <w:spacing w:after="0"/>
        <w:rPr>
          <w:rFonts w:cstheme="minorHAnsi"/>
          <w:b/>
          <w:sz w:val="28"/>
          <w:szCs w:val="24"/>
        </w:rPr>
      </w:pPr>
      <w:r w:rsidRPr="00E24541">
        <w:rPr>
          <w:rFonts w:cstheme="minorHAnsi"/>
          <w:b/>
          <w:sz w:val="28"/>
          <w:szCs w:val="24"/>
        </w:rPr>
        <w:t>MBQIP</w:t>
      </w:r>
      <w:r w:rsidR="00F53876" w:rsidRPr="00E24541">
        <w:rPr>
          <w:rFonts w:cstheme="minorHAnsi"/>
          <w:b/>
          <w:sz w:val="28"/>
          <w:szCs w:val="24"/>
        </w:rPr>
        <w:t xml:space="preserve"> [Quality]</w:t>
      </w:r>
    </w:p>
    <w:p w:rsidR="005B16CE" w:rsidRPr="00E24541" w:rsidRDefault="00953704" w:rsidP="00953704">
      <w:pPr>
        <w:spacing w:after="0"/>
        <w:ind w:left="720"/>
        <w:rPr>
          <w:rFonts w:cstheme="minorHAnsi"/>
          <w:sz w:val="24"/>
          <w:szCs w:val="24"/>
        </w:rPr>
      </w:pPr>
      <w:r w:rsidRPr="00E24541">
        <w:rPr>
          <w:rFonts w:cstheme="minorHAnsi"/>
          <w:sz w:val="24"/>
          <w:szCs w:val="24"/>
        </w:rPr>
        <w:t>The Medicare Beneficiary Quality Improvement Project (MBQIP) is a quality improvement activity under the Medicar</w:t>
      </w:r>
      <w:r w:rsidR="00792E30" w:rsidRPr="00E24541">
        <w:rPr>
          <w:rFonts w:cstheme="minorHAnsi"/>
          <w:sz w:val="24"/>
          <w:szCs w:val="24"/>
        </w:rPr>
        <w:t>e</w:t>
      </w:r>
      <w:r w:rsidRPr="00E24541">
        <w:rPr>
          <w:rFonts w:cstheme="minorHAnsi"/>
          <w:sz w:val="24"/>
          <w:szCs w:val="24"/>
        </w:rPr>
        <w:t xml:space="preserve"> Rural Hospital Flexibility (Flex) grant program. The goal of MBQIP is to</w:t>
      </w:r>
      <w:r w:rsidR="004E110D" w:rsidRPr="00E24541">
        <w:rPr>
          <w:rFonts w:cstheme="minorHAnsi"/>
          <w:sz w:val="24"/>
          <w:szCs w:val="24"/>
        </w:rPr>
        <w:t xml:space="preserve"> continually</w:t>
      </w:r>
      <w:r w:rsidRPr="00E24541">
        <w:rPr>
          <w:rFonts w:cstheme="minorHAnsi"/>
          <w:sz w:val="24"/>
          <w:szCs w:val="24"/>
        </w:rPr>
        <w:t xml:space="preserve"> improve the quality of care provided in small, rural</w:t>
      </w:r>
      <w:r w:rsidR="004E110D" w:rsidRPr="00E24541">
        <w:rPr>
          <w:rFonts w:cstheme="minorHAnsi"/>
          <w:sz w:val="24"/>
          <w:szCs w:val="24"/>
        </w:rPr>
        <w:t xml:space="preserve"> and frontier</w:t>
      </w:r>
      <w:r w:rsidRPr="00E24541">
        <w:rPr>
          <w:rFonts w:cstheme="minorHAnsi"/>
          <w:sz w:val="24"/>
          <w:szCs w:val="24"/>
        </w:rPr>
        <w:t xml:space="preserve"> Critical Access Hospitals (CAHs).  MBQIP is a required activity of the MT Flex Grant. To receive benefits from Flex Grant funds MT CAHs will need to meet minimum reporting requirements (see mtpin.org for details). </w:t>
      </w:r>
      <w:r w:rsidR="00F260E9">
        <w:rPr>
          <w:rFonts w:cstheme="minorHAnsi"/>
          <w:sz w:val="24"/>
          <w:szCs w:val="24"/>
        </w:rPr>
        <w:t>F</w:t>
      </w:r>
      <w:r w:rsidR="005B16CE" w:rsidRPr="00E24541">
        <w:rPr>
          <w:rFonts w:cstheme="minorHAnsi"/>
          <w:sz w:val="24"/>
          <w:szCs w:val="24"/>
        </w:rPr>
        <w:t xml:space="preserve">acilities </w:t>
      </w:r>
      <w:r w:rsidR="00F260E9">
        <w:rPr>
          <w:rFonts w:cstheme="minorHAnsi"/>
          <w:sz w:val="24"/>
          <w:szCs w:val="24"/>
        </w:rPr>
        <w:t xml:space="preserve">are </w:t>
      </w:r>
      <w:r w:rsidR="005B16CE" w:rsidRPr="00E24541">
        <w:rPr>
          <w:rFonts w:cstheme="minorHAnsi"/>
          <w:sz w:val="24"/>
          <w:szCs w:val="24"/>
        </w:rPr>
        <w:t>required to report on</w:t>
      </w:r>
      <w:r w:rsidR="00F260E9">
        <w:rPr>
          <w:rFonts w:cstheme="minorHAnsi"/>
          <w:sz w:val="24"/>
          <w:szCs w:val="24"/>
        </w:rPr>
        <w:t xml:space="preserve"> a minimum of </w:t>
      </w:r>
      <w:r w:rsidR="005B16CE" w:rsidRPr="00E24541">
        <w:rPr>
          <w:rFonts w:cstheme="minorHAnsi"/>
          <w:sz w:val="24"/>
          <w:szCs w:val="24"/>
        </w:rPr>
        <w:t xml:space="preserve">4 </w:t>
      </w:r>
      <w:r w:rsidR="00F260E9">
        <w:rPr>
          <w:rFonts w:cstheme="minorHAnsi"/>
          <w:sz w:val="24"/>
          <w:szCs w:val="24"/>
        </w:rPr>
        <w:t xml:space="preserve">core MBQIP </w:t>
      </w:r>
      <w:r w:rsidR="005B16CE" w:rsidRPr="00E24541">
        <w:rPr>
          <w:rFonts w:cstheme="minorHAnsi"/>
          <w:sz w:val="24"/>
          <w:szCs w:val="24"/>
        </w:rPr>
        <w:t>measures</w:t>
      </w:r>
      <w:r w:rsidR="00F260E9">
        <w:rPr>
          <w:rFonts w:cstheme="minorHAnsi"/>
          <w:sz w:val="24"/>
          <w:szCs w:val="24"/>
        </w:rPr>
        <w:t xml:space="preserve"> for</w:t>
      </w:r>
      <w:r w:rsidR="005B16CE" w:rsidRPr="00E24541">
        <w:rPr>
          <w:rFonts w:cstheme="minorHAnsi"/>
          <w:sz w:val="24"/>
          <w:szCs w:val="24"/>
        </w:rPr>
        <w:t xml:space="preserve"> 4 consecutive quarters to be eligible for support from MT Flex. </w:t>
      </w:r>
    </w:p>
    <w:p w:rsidR="008B4B5A" w:rsidRPr="00E24541" w:rsidRDefault="008B4B5A" w:rsidP="00953704">
      <w:pPr>
        <w:spacing w:after="0"/>
        <w:ind w:left="720"/>
        <w:rPr>
          <w:rFonts w:cstheme="minorHAnsi"/>
          <w:sz w:val="24"/>
          <w:szCs w:val="24"/>
        </w:rPr>
      </w:pPr>
    </w:p>
    <w:p w:rsidR="00730258" w:rsidRDefault="00730258" w:rsidP="00730258">
      <w:pPr>
        <w:spacing w:after="0"/>
        <w:ind w:left="720"/>
        <w:rPr>
          <w:rFonts w:cstheme="minorHAnsi"/>
          <w:sz w:val="24"/>
          <w:szCs w:val="24"/>
        </w:rPr>
      </w:pPr>
      <w:r w:rsidRPr="00E24541">
        <w:rPr>
          <w:rFonts w:cstheme="minorHAnsi"/>
          <w:sz w:val="24"/>
          <w:szCs w:val="24"/>
        </w:rPr>
        <w:t>Additional MBQIP measures are not required, but the MT Flex Program will monitor and provide assist</w:t>
      </w:r>
      <w:r w:rsidR="003F14D1" w:rsidRPr="00E24541">
        <w:rPr>
          <w:rFonts w:cstheme="minorHAnsi"/>
          <w:sz w:val="24"/>
          <w:szCs w:val="24"/>
        </w:rPr>
        <w:t>a</w:t>
      </w:r>
      <w:r w:rsidRPr="00E24541">
        <w:rPr>
          <w:rFonts w:cstheme="minorHAnsi"/>
          <w:sz w:val="24"/>
          <w:szCs w:val="24"/>
        </w:rPr>
        <w:t>nce with these measures in collaboration with other national quality programs (</w:t>
      </w:r>
      <w:proofErr w:type="spellStart"/>
      <w:r w:rsidRPr="00E24541">
        <w:rPr>
          <w:rFonts w:cstheme="minorHAnsi"/>
          <w:sz w:val="24"/>
          <w:szCs w:val="24"/>
        </w:rPr>
        <w:t>ie</w:t>
      </w:r>
      <w:proofErr w:type="spellEnd"/>
      <w:r w:rsidRPr="00E24541">
        <w:rPr>
          <w:rFonts w:cstheme="minorHAnsi"/>
          <w:sz w:val="24"/>
          <w:szCs w:val="24"/>
        </w:rPr>
        <w:t>. HQIC). Participants in the HQIC are currently reporting on the majority of these measures and that data is shared with MT Flex.</w:t>
      </w:r>
    </w:p>
    <w:p w:rsidR="00F260E9" w:rsidRDefault="00F260E9" w:rsidP="00730258">
      <w:pPr>
        <w:spacing w:after="0"/>
        <w:ind w:left="720"/>
        <w:rPr>
          <w:rFonts w:cstheme="minorHAnsi"/>
          <w:sz w:val="24"/>
          <w:szCs w:val="24"/>
        </w:rPr>
      </w:pPr>
    </w:p>
    <w:p w:rsidR="00F260E9" w:rsidRPr="00E24541" w:rsidRDefault="00F260E9" w:rsidP="00730258">
      <w:pPr>
        <w:spacing w:after="0"/>
        <w:ind w:left="720"/>
        <w:rPr>
          <w:rFonts w:cstheme="minorHAnsi"/>
          <w:sz w:val="24"/>
          <w:szCs w:val="24"/>
        </w:rPr>
      </w:pPr>
    </w:p>
    <w:p w:rsidR="00730258" w:rsidRPr="00E24541" w:rsidRDefault="00730258" w:rsidP="00953704">
      <w:pPr>
        <w:spacing w:after="0"/>
        <w:ind w:left="720"/>
        <w:rPr>
          <w:rFonts w:cstheme="minorHAnsi"/>
          <w:b/>
          <w:sz w:val="32"/>
          <w:szCs w:val="32"/>
        </w:rPr>
      </w:pPr>
    </w:p>
    <w:tbl>
      <w:tblPr>
        <w:tblStyle w:val="TableGrid"/>
        <w:tblW w:w="0" w:type="auto"/>
        <w:tblInd w:w="720" w:type="dxa"/>
        <w:tblLook w:val="04A0" w:firstRow="1" w:lastRow="0" w:firstColumn="1" w:lastColumn="0" w:noHBand="0" w:noVBand="1"/>
      </w:tblPr>
      <w:tblGrid>
        <w:gridCol w:w="2845"/>
        <w:gridCol w:w="2914"/>
        <w:gridCol w:w="2871"/>
      </w:tblGrid>
      <w:tr w:rsidR="00E24541" w:rsidRPr="00E24541" w:rsidTr="00730258">
        <w:tc>
          <w:tcPr>
            <w:tcW w:w="2845" w:type="dxa"/>
          </w:tcPr>
          <w:p w:rsidR="00730258" w:rsidRPr="00E24541" w:rsidRDefault="00730258" w:rsidP="00953704">
            <w:pPr>
              <w:rPr>
                <w:rFonts w:cstheme="minorHAnsi"/>
                <w:b/>
                <w:sz w:val="24"/>
                <w:szCs w:val="24"/>
              </w:rPr>
            </w:pPr>
            <w:r w:rsidRPr="00E24541">
              <w:rPr>
                <w:rFonts w:cstheme="minorHAnsi"/>
                <w:b/>
                <w:sz w:val="24"/>
                <w:szCs w:val="24"/>
              </w:rPr>
              <w:lastRenderedPageBreak/>
              <w:t>Domain</w:t>
            </w:r>
          </w:p>
        </w:tc>
        <w:tc>
          <w:tcPr>
            <w:tcW w:w="2914" w:type="dxa"/>
          </w:tcPr>
          <w:p w:rsidR="00730258" w:rsidRPr="00E24541" w:rsidRDefault="00730258" w:rsidP="00953704">
            <w:pPr>
              <w:rPr>
                <w:rFonts w:cstheme="minorHAnsi"/>
                <w:b/>
                <w:sz w:val="24"/>
                <w:szCs w:val="24"/>
              </w:rPr>
            </w:pPr>
            <w:r w:rsidRPr="00E24541">
              <w:rPr>
                <w:rFonts w:cstheme="minorHAnsi"/>
                <w:b/>
                <w:sz w:val="24"/>
                <w:szCs w:val="24"/>
              </w:rPr>
              <w:t>Required</w:t>
            </w:r>
          </w:p>
        </w:tc>
        <w:tc>
          <w:tcPr>
            <w:tcW w:w="2871" w:type="dxa"/>
          </w:tcPr>
          <w:p w:rsidR="00730258" w:rsidRPr="00E24541" w:rsidRDefault="00730258" w:rsidP="00953704">
            <w:pPr>
              <w:rPr>
                <w:rFonts w:cstheme="minorHAnsi"/>
                <w:b/>
                <w:sz w:val="24"/>
                <w:szCs w:val="24"/>
              </w:rPr>
            </w:pPr>
            <w:r w:rsidRPr="00E24541">
              <w:rPr>
                <w:rFonts w:cstheme="minorHAnsi"/>
                <w:b/>
                <w:sz w:val="24"/>
                <w:szCs w:val="24"/>
              </w:rPr>
              <w:t>Additional</w:t>
            </w:r>
          </w:p>
        </w:tc>
      </w:tr>
      <w:tr w:rsidR="00E24541" w:rsidRPr="00E24541" w:rsidTr="00730258">
        <w:tc>
          <w:tcPr>
            <w:tcW w:w="2845" w:type="dxa"/>
          </w:tcPr>
          <w:p w:rsidR="00730258" w:rsidRPr="00E24541" w:rsidRDefault="00730258" w:rsidP="00953704">
            <w:pPr>
              <w:rPr>
                <w:rFonts w:cstheme="minorHAnsi"/>
                <w:b/>
                <w:sz w:val="32"/>
                <w:szCs w:val="32"/>
              </w:rPr>
            </w:pPr>
            <w:r w:rsidRPr="00E24541">
              <w:rPr>
                <w:rFonts w:cstheme="minorHAnsi"/>
                <w:sz w:val="24"/>
                <w:szCs w:val="24"/>
              </w:rPr>
              <w:t>Care Transitions</w:t>
            </w:r>
          </w:p>
        </w:tc>
        <w:tc>
          <w:tcPr>
            <w:tcW w:w="2914" w:type="dxa"/>
          </w:tcPr>
          <w:p w:rsidR="00730258" w:rsidRPr="00E24541" w:rsidRDefault="00730258" w:rsidP="00730258">
            <w:pPr>
              <w:rPr>
                <w:rFonts w:cstheme="minorHAnsi"/>
                <w:sz w:val="24"/>
                <w:szCs w:val="24"/>
              </w:rPr>
            </w:pPr>
            <w:r w:rsidRPr="00E24541">
              <w:rPr>
                <w:rFonts w:cstheme="minorHAnsi"/>
                <w:sz w:val="24"/>
                <w:szCs w:val="24"/>
              </w:rPr>
              <w:t>Emergency Department Transfer Communications</w:t>
            </w:r>
          </w:p>
          <w:p w:rsidR="00730258" w:rsidRPr="00E24541" w:rsidRDefault="00730258" w:rsidP="00730258">
            <w:pPr>
              <w:rPr>
                <w:rFonts w:cstheme="minorHAnsi"/>
                <w:sz w:val="24"/>
                <w:szCs w:val="24"/>
              </w:rPr>
            </w:pPr>
          </w:p>
        </w:tc>
        <w:tc>
          <w:tcPr>
            <w:tcW w:w="2871" w:type="dxa"/>
          </w:tcPr>
          <w:p w:rsidR="00730258" w:rsidRPr="00E24541" w:rsidRDefault="00730258" w:rsidP="00730258">
            <w:pPr>
              <w:rPr>
                <w:rFonts w:cstheme="minorHAnsi"/>
                <w:sz w:val="24"/>
                <w:szCs w:val="24"/>
              </w:rPr>
            </w:pPr>
            <w:r w:rsidRPr="00E24541">
              <w:rPr>
                <w:rFonts w:cstheme="minorHAnsi"/>
                <w:sz w:val="24"/>
                <w:szCs w:val="24"/>
              </w:rPr>
              <w:t>Discharge Planning</w:t>
            </w:r>
          </w:p>
          <w:p w:rsidR="00730258" w:rsidRPr="00E24541" w:rsidRDefault="00730258" w:rsidP="00730258">
            <w:pPr>
              <w:rPr>
                <w:rFonts w:cstheme="minorHAnsi"/>
                <w:sz w:val="24"/>
                <w:szCs w:val="24"/>
              </w:rPr>
            </w:pPr>
            <w:r w:rsidRPr="00E24541">
              <w:rPr>
                <w:rFonts w:cstheme="minorHAnsi"/>
                <w:sz w:val="24"/>
                <w:szCs w:val="24"/>
              </w:rPr>
              <w:br/>
              <w:t>Swing Bed Care</w:t>
            </w:r>
          </w:p>
          <w:p w:rsidR="00730258" w:rsidRPr="00E24541" w:rsidRDefault="00730258" w:rsidP="00730258">
            <w:pPr>
              <w:rPr>
                <w:rFonts w:cstheme="minorHAnsi"/>
                <w:sz w:val="24"/>
                <w:szCs w:val="24"/>
              </w:rPr>
            </w:pPr>
          </w:p>
          <w:p w:rsidR="00730258" w:rsidRPr="00E24541" w:rsidRDefault="00730258" w:rsidP="00730258">
            <w:pPr>
              <w:rPr>
                <w:rFonts w:cstheme="minorHAnsi"/>
                <w:sz w:val="24"/>
                <w:szCs w:val="24"/>
              </w:rPr>
            </w:pPr>
            <w:r w:rsidRPr="00E24541">
              <w:rPr>
                <w:rFonts w:cstheme="minorHAnsi"/>
                <w:sz w:val="24"/>
                <w:szCs w:val="24"/>
              </w:rPr>
              <w:t xml:space="preserve">Medication Reconciliation </w:t>
            </w:r>
          </w:p>
          <w:p w:rsidR="00730258" w:rsidRPr="00E24541" w:rsidRDefault="00730258" w:rsidP="00730258">
            <w:pPr>
              <w:rPr>
                <w:rFonts w:cstheme="minorHAnsi"/>
                <w:sz w:val="24"/>
                <w:szCs w:val="24"/>
              </w:rPr>
            </w:pPr>
          </w:p>
          <w:p w:rsidR="00730258" w:rsidRPr="00E24541" w:rsidRDefault="00730258" w:rsidP="00730258">
            <w:pPr>
              <w:rPr>
                <w:rFonts w:cstheme="minorHAnsi"/>
                <w:sz w:val="24"/>
                <w:szCs w:val="24"/>
              </w:rPr>
            </w:pPr>
            <w:r w:rsidRPr="00E24541">
              <w:rPr>
                <w:rFonts w:cstheme="minorHAnsi"/>
                <w:sz w:val="24"/>
                <w:szCs w:val="24"/>
              </w:rPr>
              <w:t>Reducing Readmissions</w:t>
            </w:r>
          </w:p>
          <w:p w:rsidR="00730258" w:rsidRPr="00E24541" w:rsidRDefault="00730258" w:rsidP="00730258">
            <w:pPr>
              <w:rPr>
                <w:rFonts w:cstheme="minorHAnsi"/>
                <w:sz w:val="24"/>
                <w:szCs w:val="24"/>
              </w:rPr>
            </w:pPr>
          </w:p>
        </w:tc>
      </w:tr>
      <w:tr w:rsidR="00E24541" w:rsidRPr="00E24541" w:rsidTr="00730258">
        <w:tc>
          <w:tcPr>
            <w:tcW w:w="2845" w:type="dxa"/>
          </w:tcPr>
          <w:p w:rsidR="00730258" w:rsidRPr="00E24541" w:rsidRDefault="00730258" w:rsidP="00953704">
            <w:pPr>
              <w:rPr>
                <w:rFonts w:cstheme="minorHAnsi"/>
                <w:b/>
                <w:sz w:val="32"/>
                <w:szCs w:val="32"/>
              </w:rPr>
            </w:pPr>
            <w:r w:rsidRPr="00E24541">
              <w:rPr>
                <w:rFonts w:cstheme="minorHAnsi"/>
                <w:sz w:val="24"/>
                <w:szCs w:val="24"/>
              </w:rPr>
              <w:t>Outpatient</w:t>
            </w:r>
          </w:p>
        </w:tc>
        <w:tc>
          <w:tcPr>
            <w:tcW w:w="2914" w:type="dxa"/>
          </w:tcPr>
          <w:p w:rsidR="00730258" w:rsidRPr="00E24541" w:rsidRDefault="00730258" w:rsidP="00953704">
            <w:pPr>
              <w:rPr>
                <w:rFonts w:cstheme="minorHAnsi"/>
                <w:sz w:val="24"/>
                <w:szCs w:val="24"/>
              </w:rPr>
            </w:pPr>
            <w:r w:rsidRPr="00E24541">
              <w:rPr>
                <w:rFonts w:cstheme="minorHAnsi"/>
                <w:sz w:val="24"/>
                <w:szCs w:val="24"/>
              </w:rPr>
              <w:t>AMI Care</w:t>
            </w:r>
          </w:p>
          <w:p w:rsidR="00730258" w:rsidRPr="00E24541" w:rsidRDefault="00730258" w:rsidP="00953704">
            <w:pPr>
              <w:rPr>
                <w:rFonts w:cstheme="minorHAnsi"/>
                <w:sz w:val="24"/>
                <w:szCs w:val="24"/>
              </w:rPr>
            </w:pPr>
          </w:p>
          <w:p w:rsidR="00730258" w:rsidRPr="00E24541" w:rsidRDefault="00730258" w:rsidP="00953704">
            <w:pPr>
              <w:rPr>
                <w:rFonts w:cstheme="minorHAnsi"/>
                <w:sz w:val="24"/>
                <w:szCs w:val="24"/>
              </w:rPr>
            </w:pPr>
            <w:r w:rsidRPr="00E24541">
              <w:rPr>
                <w:rFonts w:cstheme="minorHAnsi"/>
                <w:sz w:val="24"/>
                <w:szCs w:val="24"/>
              </w:rPr>
              <w:t>ED Throughput</w:t>
            </w:r>
          </w:p>
        </w:tc>
        <w:tc>
          <w:tcPr>
            <w:tcW w:w="2871" w:type="dxa"/>
          </w:tcPr>
          <w:p w:rsidR="00730258" w:rsidRPr="00E24541" w:rsidRDefault="00730258" w:rsidP="00953704">
            <w:pPr>
              <w:rPr>
                <w:rFonts w:cstheme="minorHAnsi"/>
                <w:sz w:val="24"/>
                <w:szCs w:val="24"/>
              </w:rPr>
            </w:pPr>
            <w:r w:rsidRPr="00E24541">
              <w:rPr>
                <w:rFonts w:cstheme="minorHAnsi"/>
                <w:sz w:val="24"/>
                <w:szCs w:val="24"/>
              </w:rPr>
              <w:t>Chest Pain – Aspirin on Arrival</w:t>
            </w:r>
          </w:p>
          <w:p w:rsidR="00730258" w:rsidRPr="00E24541" w:rsidRDefault="00730258" w:rsidP="00953704">
            <w:pPr>
              <w:rPr>
                <w:rFonts w:cstheme="minorHAnsi"/>
                <w:sz w:val="24"/>
                <w:szCs w:val="24"/>
              </w:rPr>
            </w:pPr>
          </w:p>
          <w:p w:rsidR="00730258" w:rsidRPr="00E24541" w:rsidRDefault="00730258" w:rsidP="00953704">
            <w:pPr>
              <w:rPr>
                <w:rFonts w:cstheme="minorHAnsi"/>
                <w:sz w:val="24"/>
                <w:szCs w:val="24"/>
              </w:rPr>
            </w:pPr>
            <w:r w:rsidRPr="00E24541">
              <w:rPr>
                <w:rFonts w:cstheme="minorHAnsi"/>
                <w:sz w:val="24"/>
                <w:szCs w:val="24"/>
              </w:rPr>
              <w:t>ED Door to Diagnostic Evaluation</w:t>
            </w:r>
          </w:p>
          <w:p w:rsidR="00730258" w:rsidRPr="00E24541" w:rsidRDefault="00730258" w:rsidP="00953704">
            <w:pPr>
              <w:rPr>
                <w:rFonts w:cstheme="minorHAnsi"/>
                <w:sz w:val="24"/>
                <w:szCs w:val="24"/>
              </w:rPr>
            </w:pPr>
          </w:p>
        </w:tc>
      </w:tr>
      <w:tr w:rsidR="00E24541" w:rsidRPr="00E24541" w:rsidTr="00730258">
        <w:tc>
          <w:tcPr>
            <w:tcW w:w="2845" w:type="dxa"/>
          </w:tcPr>
          <w:p w:rsidR="00730258" w:rsidRPr="00E24541" w:rsidRDefault="00730258" w:rsidP="00953704">
            <w:pPr>
              <w:rPr>
                <w:rFonts w:cstheme="minorHAnsi"/>
                <w:b/>
                <w:sz w:val="32"/>
                <w:szCs w:val="32"/>
              </w:rPr>
            </w:pPr>
            <w:r w:rsidRPr="00E24541">
              <w:rPr>
                <w:rFonts w:cstheme="minorHAnsi"/>
                <w:sz w:val="24"/>
                <w:szCs w:val="24"/>
              </w:rPr>
              <w:t>Patient Engagement</w:t>
            </w:r>
          </w:p>
        </w:tc>
        <w:tc>
          <w:tcPr>
            <w:tcW w:w="2914" w:type="dxa"/>
          </w:tcPr>
          <w:p w:rsidR="00730258" w:rsidRPr="00E24541" w:rsidRDefault="00730258" w:rsidP="00953704">
            <w:pPr>
              <w:rPr>
                <w:rFonts w:cstheme="minorHAnsi"/>
                <w:sz w:val="24"/>
                <w:szCs w:val="24"/>
              </w:rPr>
            </w:pPr>
            <w:r w:rsidRPr="00E24541">
              <w:rPr>
                <w:rFonts w:cstheme="minorHAnsi"/>
                <w:sz w:val="24"/>
                <w:szCs w:val="24"/>
              </w:rPr>
              <w:t>HCAHPS</w:t>
            </w:r>
          </w:p>
        </w:tc>
        <w:tc>
          <w:tcPr>
            <w:tcW w:w="2871" w:type="dxa"/>
          </w:tcPr>
          <w:p w:rsidR="00730258" w:rsidRPr="00E24541" w:rsidRDefault="00730258" w:rsidP="00730258">
            <w:pPr>
              <w:rPr>
                <w:rFonts w:cstheme="minorHAnsi"/>
                <w:sz w:val="24"/>
                <w:szCs w:val="24"/>
              </w:rPr>
            </w:pPr>
            <w:r w:rsidRPr="00E24541">
              <w:rPr>
                <w:rFonts w:cstheme="minorHAnsi"/>
                <w:sz w:val="24"/>
                <w:szCs w:val="24"/>
              </w:rPr>
              <w:t>ED Patient Experience Survey</w:t>
            </w:r>
          </w:p>
          <w:p w:rsidR="00730258" w:rsidRPr="00E24541" w:rsidRDefault="00730258" w:rsidP="00730258">
            <w:pPr>
              <w:rPr>
                <w:rFonts w:cstheme="minorHAnsi"/>
                <w:sz w:val="24"/>
                <w:szCs w:val="24"/>
              </w:rPr>
            </w:pPr>
          </w:p>
        </w:tc>
      </w:tr>
      <w:tr w:rsidR="00730258" w:rsidRPr="00E24541" w:rsidTr="00730258">
        <w:tc>
          <w:tcPr>
            <w:tcW w:w="2845" w:type="dxa"/>
          </w:tcPr>
          <w:p w:rsidR="00730258" w:rsidRPr="00E24541" w:rsidRDefault="00730258" w:rsidP="00953704">
            <w:pPr>
              <w:rPr>
                <w:rFonts w:cstheme="minorHAnsi"/>
                <w:b/>
                <w:sz w:val="32"/>
                <w:szCs w:val="32"/>
              </w:rPr>
            </w:pPr>
            <w:r w:rsidRPr="00E24541">
              <w:rPr>
                <w:rFonts w:cstheme="minorHAnsi"/>
                <w:sz w:val="24"/>
                <w:szCs w:val="24"/>
              </w:rPr>
              <w:t>Patient Safety</w:t>
            </w:r>
          </w:p>
        </w:tc>
        <w:tc>
          <w:tcPr>
            <w:tcW w:w="2914" w:type="dxa"/>
          </w:tcPr>
          <w:p w:rsidR="00730258" w:rsidRPr="00E24541" w:rsidRDefault="00730258" w:rsidP="00953704">
            <w:pPr>
              <w:rPr>
                <w:rFonts w:cstheme="minorHAnsi"/>
                <w:sz w:val="24"/>
                <w:szCs w:val="24"/>
              </w:rPr>
            </w:pPr>
            <w:r w:rsidRPr="00E24541">
              <w:rPr>
                <w:rFonts w:cstheme="minorHAnsi"/>
                <w:sz w:val="24"/>
                <w:szCs w:val="24"/>
              </w:rPr>
              <w:t>Healthcare Worker Influenza Immunization</w:t>
            </w:r>
          </w:p>
          <w:p w:rsidR="00730258" w:rsidRPr="00E24541" w:rsidRDefault="00730258" w:rsidP="00953704">
            <w:pPr>
              <w:rPr>
                <w:rFonts w:cstheme="minorHAnsi"/>
                <w:sz w:val="24"/>
                <w:szCs w:val="24"/>
              </w:rPr>
            </w:pPr>
          </w:p>
          <w:p w:rsidR="00730258" w:rsidRPr="00E24541" w:rsidRDefault="00730258" w:rsidP="00953704">
            <w:pPr>
              <w:rPr>
                <w:rFonts w:cstheme="minorHAnsi"/>
                <w:sz w:val="24"/>
                <w:szCs w:val="24"/>
              </w:rPr>
            </w:pPr>
            <w:r w:rsidRPr="00E24541">
              <w:rPr>
                <w:rFonts w:cstheme="minorHAnsi"/>
                <w:sz w:val="24"/>
                <w:szCs w:val="24"/>
              </w:rPr>
              <w:t>Antibiotic Stewardship</w:t>
            </w:r>
          </w:p>
        </w:tc>
        <w:tc>
          <w:tcPr>
            <w:tcW w:w="2871" w:type="dxa"/>
          </w:tcPr>
          <w:p w:rsidR="00730258" w:rsidRPr="00E24541" w:rsidRDefault="00730258" w:rsidP="00730258">
            <w:pPr>
              <w:rPr>
                <w:rFonts w:cstheme="minorHAnsi"/>
                <w:sz w:val="24"/>
                <w:szCs w:val="24"/>
              </w:rPr>
            </w:pPr>
            <w:r w:rsidRPr="00E24541">
              <w:rPr>
                <w:rFonts w:cstheme="minorHAnsi"/>
                <w:sz w:val="24"/>
                <w:szCs w:val="24"/>
              </w:rPr>
              <w:t>Healthcare Associated Infections (HAI)</w:t>
            </w:r>
          </w:p>
          <w:p w:rsidR="00730258" w:rsidRPr="00E24541" w:rsidRDefault="00730258" w:rsidP="00730258">
            <w:pPr>
              <w:rPr>
                <w:rFonts w:cstheme="minorHAnsi"/>
                <w:sz w:val="24"/>
                <w:szCs w:val="24"/>
              </w:rPr>
            </w:pPr>
          </w:p>
          <w:p w:rsidR="00730258" w:rsidRPr="00E24541" w:rsidRDefault="00730258" w:rsidP="00730258">
            <w:pPr>
              <w:rPr>
                <w:rFonts w:cstheme="minorHAnsi"/>
                <w:sz w:val="24"/>
                <w:szCs w:val="24"/>
              </w:rPr>
            </w:pPr>
            <w:r w:rsidRPr="00E24541">
              <w:rPr>
                <w:rFonts w:cstheme="minorHAnsi"/>
                <w:sz w:val="24"/>
                <w:szCs w:val="24"/>
              </w:rPr>
              <w:t>Falls</w:t>
            </w:r>
          </w:p>
          <w:p w:rsidR="00730258" w:rsidRPr="00E24541" w:rsidRDefault="00730258" w:rsidP="00730258">
            <w:pPr>
              <w:rPr>
                <w:rFonts w:cstheme="minorHAnsi"/>
                <w:sz w:val="24"/>
                <w:szCs w:val="24"/>
              </w:rPr>
            </w:pPr>
          </w:p>
          <w:p w:rsidR="00730258" w:rsidRPr="00E24541" w:rsidRDefault="00730258" w:rsidP="00730258">
            <w:pPr>
              <w:rPr>
                <w:rFonts w:cstheme="minorHAnsi"/>
                <w:sz w:val="24"/>
                <w:szCs w:val="24"/>
              </w:rPr>
            </w:pPr>
            <w:r w:rsidRPr="00E24541">
              <w:rPr>
                <w:rFonts w:cstheme="minorHAnsi"/>
                <w:sz w:val="24"/>
                <w:szCs w:val="24"/>
              </w:rPr>
              <w:t>Adverse Drug Events (ADE)</w:t>
            </w:r>
          </w:p>
          <w:p w:rsidR="00730258" w:rsidRPr="00E24541" w:rsidRDefault="00730258" w:rsidP="00730258">
            <w:pPr>
              <w:rPr>
                <w:rFonts w:cstheme="minorHAnsi"/>
                <w:sz w:val="24"/>
                <w:szCs w:val="24"/>
              </w:rPr>
            </w:pPr>
          </w:p>
        </w:tc>
      </w:tr>
    </w:tbl>
    <w:p w:rsidR="00730258" w:rsidRPr="00E24541" w:rsidRDefault="00730258" w:rsidP="00953704">
      <w:pPr>
        <w:spacing w:after="0"/>
        <w:ind w:left="720"/>
        <w:rPr>
          <w:rFonts w:cstheme="minorHAnsi"/>
          <w:b/>
          <w:sz w:val="32"/>
          <w:szCs w:val="32"/>
        </w:rPr>
      </w:pPr>
    </w:p>
    <w:p w:rsidR="0046313A" w:rsidRPr="00E24541" w:rsidRDefault="0046313A" w:rsidP="0046313A">
      <w:pPr>
        <w:spacing w:after="0"/>
        <w:rPr>
          <w:rFonts w:cstheme="minorHAnsi"/>
          <w:b/>
          <w:sz w:val="32"/>
          <w:szCs w:val="32"/>
        </w:rPr>
      </w:pPr>
      <w:r w:rsidRPr="00E24541">
        <w:rPr>
          <w:rFonts w:cstheme="minorHAnsi"/>
          <w:b/>
          <w:i/>
          <w:sz w:val="32"/>
          <w:szCs w:val="32"/>
        </w:rPr>
        <w:t xml:space="preserve"> </w:t>
      </w:r>
      <w:r w:rsidR="00730258" w:rsidRPr="00E24541">
        <w:rPr>
          <w:rFonts w:cstheme="minorHAnsi"/>
          <w:b/>
          <w:sz w:val="32"/>
          <w:szCs w:val="32"/>
        </w:rPr>
        <w:t>Quality Health Indicators (QHi)</w:t>
      </w:r>
      <w:r w:rsidRPr="00E24541">
        <w:rPr>
          <w:rFonts w:cstheme="minorHAnsi"/>
          <w:b/>
          <w:sz w:val="32"/>
          <w:szCs w:val="32"/>
        </w:rPr>
        <w:t xml:space="preserve"> Data Platform</w:t>
      </w:r>
    </w:p>
    <w:p w:rsidR="0046313A" w:rsidRPr="00E24541" w:rsidRDefault="00730258" w:rsidP="0046313A">
      <w:pPr>
        <w:spacing w:after="0" w:line="240" w:lineRule="auto"/>
        <w:ind w:left="720"/>
        <w:rPr>
          <w:rFonts w:cstheme="minorHAnsi"/>
          <w:b/>
          <w:iCs/>
          <w:sz w:val="24"/>
          <w:szCs w:val="24"/>
          <w:u w:val="single"/>
        </w:rPr>
      </w:pPr>
      <w:r w:rsidRPr="00E24541">
        <w:rPr>
          <w:rFonts w:cstheme="minorHAnsi"/>
          <w:kern w:val="28"/>
          <w:sz w:val="24"/>
          <w:szCs w:val="24"/>
        </w:rPr>
        <w:t>The QHi</w:t>
      </w:r>
      <w:r w:rsidRPr="00E24541">
        <w:rPr>
          <w:rFonts w:cstheme="minorHAnsi"/>
          <w:i/>
          <w:kern w:val="28"/>
          <w:sz w:val="24"/>
          <w:szCs w:val="24"/>
        </w:rPr>
        <w:t xml:space="preserve"> </w:t>
      </w:r>
      <w:r w:rsidR="0046313A" w:rsidRPr="00E24541">
        <w:rPr>
          <w:rFonts w:cstheme="minorHAnsi"/>
          <w:kern w:val="28"/>
          <w:sz w:val="24"/>
          <w:szCs w:val="24"/>
        </w:rPr>
        <w:t>platform will support data reporting to the PIN Benchmarking Project, Sw</w:t>
      </w:r>
      <w:r w:rsidRPr="00E24541">
        <w:rPr>
          <w:rFonts w:cstheme="minorHAnsi"/>
          <w:kern w:val="28"/>
          <w:sz w:val="24"/>
          <w:szCs w:val="24"/>
        </w:rPr>
        <w:t xml:space="preserve">ing Bed Quality Improvement, </w:t>
      </w:r>
      <w:r w:rsidR="0046313A" w:rsidRPr="00E24541">
        <w:rPr>
          <w:rFonts w:cstheme="minorHAnsi"/>
          <w:kern w:val="28"/>
          <w:sz w:val="24"/>
          <w:szCs w:val="24"/>
        </w:rPr>
        <w:t>allow for upload of MBQIP data</w:t>
      </w:r>
      <w:r w:rsidRPr="00E24541">
        <w:rPr>
          <w:rFonts w:cstheme="minorHAnsi"/>
          <w:kern w:val="28"/>
          <w:sz w:val="24"/>
          <w:szCs w:val="24"/>
        </w:rPr>
        <w:t xml:space="preserve">, and is inclusive of Montana HQIC program data. </w:t>
      </w:r>
      <w:r w:rsidR="0046313A" w:rsidRPr="00E24541">
        <w:rPr>
          <w:rFonts w:cstheme="minorHAnsi"/>
          <w:kern w:val="28"/>
          <w:sz w:val="24"/>
          <w:szCs w:val="24"/>
        </w:rPr>
        <w:t xml:space="preserve"> Hospitals will then have access to a MT Flex designed report as well as the ability to develop their own reports as they see beneficial to their individual facility.  This platform will allow for efficiencies and increased meaningfulness among both the facility and the MT Flex Program.  Costs for this program are split with the MT HQIC to further</w:t>
      </w:r>
      <w:r w:rsidR="008B4B5A" w:rsidRPr="00E24541">
        <w:rPr>
          <w:rFonts w:cstheme="minorHAnsi"/>
          <w:kern w:val="28"/>
          <w:sz w:val="24"/>
          <w:szCs w:val="24"/>
        </w:rPr>
        <w:t xml:space="preserve"> our</w:t>
      </w:r>
      <w:r w:rsidR="0046313A" w:rsidRPr="00E24541">
        <w:rPr>
          <w:rFonts w:cstheme="minorHAnsi"/>
          <w:kern w:val="28"/>
          <w:sz w:val="24"/>
          <w:szCs w:val="24"/>
        </w:rPr>
        <w:t xml:space="preserve"> efforts in </w:t>
      </w:r>
      <w:r w:rsidR="008B4B5A" w:rsidRPr="00E24541">
        <w:rPr>
          <w:rFonts w:cstheme="minorHAnsi"/>
          <w:kern w:val="28"/>
          <w:sz w:val="24"/>
          <w:szCs w:val="24"/>
        </w:rPr>
        <w:t xml:space="preserve">quality improvement. </w:t>
      </w:r>
    </w:p>
    <w:p w:rsidR="00B411C2" w:rsidRDefault="00B411C2" w:rsidP="00B411C2">
      <w:pPr>
        <w:spacing w:after="0"/>
        <w:rPr>
          <w:rFonts w:cstheme="minorHAnsi"/>
          <w:sz w:val="24"/>
          <w:szCs w:val="24"/>
        </w:rPr>
      </w:pPr>
    </w:p>
    <w:p w:rsidR="00F260E9" w:rsidRDefault="00F260E9" w:rsidP="00B411C2">
      <w:pPr>
        <w:spacing w:after="0"/>
        <w:rPr>
          <w:rFonts w:cstheme="minorHAnsi"/>
          <w:sz w:val="24"/>
          <w:szCs w:val="24"/>
        </w:rPr>
      </w:pPr>
    </w:p>
    <w:p w:rsidR="00F260E9" w:rsidRDefault="00F260E9" w:rsidP="00B411C2">
      <w:pPr>
        <w:spacing w:after="0"/>
        <w:rPr>
          <w:rFonts w:cstheme="minorHAnsi"/>
          <w:sz w:val="24"/>
          <w:szCs w:val="24"/>
        </w:rPr>
      </w:pPr>
    </w:p>
    <w:p w:rsidR="00F260E9" w:rsidRDefault="00F260E9" w:rsidP="00B411C2">
      <w:pPr>
        <w:spacing w:after="0"/>
        <w:rPr>
          <w:rFonts w:cstheme="minorHAnsi"/>
          <w:sz w:val="24"/>
          <w:szCs w:val="24"/>
        </w:rPr>
      </w:pPr>
    </w:p>
    <w:p w:rsidR="00F260E9" w:rsidRDefault="00F260E9" w:rsidP="00B411C2">
      <w:pPr>
        <w:spacing w:after="0"/>
        <w:rPr>
          <w:rFonts w:cstheme="minorHAnsi"/>
          <w:sz w:val="24"/>
          <w:szCs w:val="24"/>
        </w:rPr>
      </w:pPr>
    </w:p>
    <w:p w:rsidR="00F260E9" w:rsidRDefault="00F260E9" w:rsidP="00B411C2">
      <w:pPr>
        <w:spacing w:after="0"/>
        <w:rPr>
          <w:rFonts w:cstheme="minorHAnsi"/>
          <w:sz w:val="24"/>
          <w:szCs w:val="24"/>
        </w:rPr>
      </w:pPr>
    </w:p>
    <w:p w:rsidR="00F260E9" w:rsidRPr="00E24541" w:rsidRDefault="00F260E9" w:rsidP="00B411C2">
      <w:pPr>
        <w:spacing w:after="0"/>
        <w:rPr>
          <w:rFonts w:cstheme="minorHAnsi"/>
          <w:sz w:val="24"/>
          <w:szCs w:val="24"/>
        </w:rPr>
      </w:pPr>
    </w:p>
    <w:p w:rsidR="00B411C2" w:rsidRPr="00E24541" w:rsidRDefault="00B411C2" w:rsidP="00B411C2">
      <w:pPr>
        <w:spacing w:after="0"/>
        <w:ind w:left="720"/>
        <w:rPr>
          <w:rFonts w:cstheme="minorHAnsi"/>
          <w:sz w:val="24"/>
          <w:szCs w:val="24"/>
        </w:rPr>
      </w:pPr>
    </w:p>
    <w:p w:rsidR="006331E2" w:rsidRPr="00E24541" w:rsidRDefault="00577C0A" w:rsidP="006331E2">
      <w:pPr>
        <w:pStyle w:val="ListParagraph"/>
        <w:ind w:left="0"/>
        <w:rPr>
          <w:rFonts w:cstheme="minorHAnsi"/>
          <w:b/>
          <w:sz w:val="32"/>
        </w:rPr>
      </w:pPr>
      <w:r w:rsidRPr="00E24541">
        <w:rPr>
          <w:rFonts w:cstheme="minorHAnsi"/>
          <w:b/>
          <w:noProof/>
          <w:sz w:val="32"/>
        </w:rPr>
        <w:lastRenderedPageBreak/>
        <mc:AlternateContent>
          <mc:Choice Requires="wps">
            <w:drawing>
              <wp:anchor distT="0" distB="0" distL="114300" distR="114300" simplePos="0" relativeHeight="251669504" behindDoc="1" locked="0" layoutInCell="1" allowOverlap="1" wp14:anchorId="45B6CD57" wp14:editId="10F04D2A">
                <wp:simplePos x="0" y="0"/>
                <wp:positionH relativeFrom="margin">
                  <wp:align>right</wp:align>
                </wp:positionH>
                <wp:positionV relativeFrom="paragraph">
                  <wp:posOffset>-7731</wp:posOffset>
                </wp:positionV>
                <wp:extent cx="6058894" cy="286247"/>
                <wp:effectExtent l="342900" t="57150" r="56515" b="304800"/>
                <wp:wrapNone/>
                <wp:docPr id="7" name="Rectangle 7"/>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049166" id="Rectangle 7" o:spid="_x0000_s1026" style="position:absolute;margin-left:425.9pt;margin-top:-.6pt;width:477.1pt;height:22.55pt;z-index:-2516469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" fillcolor="#bdd6ee [1300]" stroked="f" strokeweight="1pt">
                <v:shadow on="t" color="black" opacity="18350f" offset="-5.40094mm,4.37361mm"/>
                <w10:wrap anchorx="margin"/>
              </v:rect>
            </w:pict>
          </mc:Fallback>
        </mc:AlternateContent>
      </w:r>
      <w:r w:rsidR="006331E2" w:rsidRPr="00E24541">
        <w:rPr>
          <w:rFonts w:cstheme="minorHAnsi"/>
          <w:b/>
          <w:sz w:val="32"/>
        </w:rPr>
        <w:t xml:space="preserve">ACTIVITIES FROM </w:t>
      </w:r>
      <w:r w:rsidR="00F204C8" w:rsidRPr="00E24541">
        <w:rPr>
          <w:rFonts w:cstheme="minorHAnsi"/>
          <w:b/>
          <w:sz w:val="32"/>
        </w:rPr>
        <w:t>MT DPHHS</w:t>
      </w:r>
    </w:p>
    <w:p w:rsidR="006331E2" w:rsidRPr="00E24541" w:rsidRDefault="006331E2" w:rsidP="00F204C8">
      <w:pPr>
        <w:spacing w:after="0"/>
        <w:rPr>
          <w:rFonts w:cstheme="minorHAnsi"/>
          <w:sz w:val="24"/>
          <w:szCs w:val="24"/>
        </w:rPr>
      </w:pPr>
    </w:p>
    <w:p w:rsidR="00471FC8" w:rsidRPr="00E24541" w:rsidRDefault="00B411C2" w:rsidP="00F204C8">
      <w:pPr>
        <w:spacing w:after="0"/>
        <w:rPr>
          <w:rFonts w:cstheme="minorHAnsi"/>
          <w:sz w:val="24"/>
          <w:szCs w:val="24"/>
        </w:rPr>
      </w:pPr>
      <w:r w:rsidRPr="00E24541">
        <w:rPr>
          <w:rFonts w:cstheme="minorHAnsi"/>
          <w:sz w:val="24"/>
          <w:szCs w:val="24"/>
        </w:rPr>
        <w:t xml:space="preserve">The following topics and projects are managed by staff at MT DPHHS with funding from the MT Rural Hospital Flexibility Grant.   </w:t>
      </w:r>
    </w:p>
    <w:p w:rsidR="00471FC8" w:rsidRPr="00E24541" w:rsidRDefault="00471FC8" w:rsidP="00F204C8">
      <w:pPr>
        <w:spacing w:after="0"/>
        <w:rPr>
          <w:rFonts w:cstheme="minorHAnsi"/>
          <w:sz w:val="24"/>
          <w:szCs w:val="24"/>
        </w:rPr>
      </w:pPr>
    </w:p>
    <w:p w:rsidR="00F204C8" w:rsidRPr="00E24541" w:rsidRDefault="00B411C2" w:rsidP="00F204C8">
      <w:pPr>
        <w:spacing w:after="0"/>
        <w:rPr>
          <w:rFonts w:cstheme="minorHAnsi"/>
          <w:sz w:val="24"/>
          <w:szCs w:val="24"/>
        </w:rPr>
      </w:pPr>
      <w:r w:rsidRPr="00E24541">
        <w:rPr>
          <w:rFonts w:cstheme="minorHAnsi"/>
          <w:sz w:val="24"/>
          <w:szCs w:val="24"/>
        </w:rPr>
        <w:t xml:space="preserve">Please contact Leslie Howe </w:t>
      </w:r>
      <w:r w:rsidR="006331E2" w:rsidRPr="00E24541">
        <w:rPr>
          <w:rFonts w:cstheme="minorHAnsi"/>
          <w:sz w:val="24"/>
          <w:szCs w:val="24"/>
        </w:rPr>
        <w:t>at LHowe@mt.gov  or 406.444.9519</w:t>
      </w:r>
      <w:r w:rsidRPr="00E24541">
        <w:rPr>
          <w:rFonts w:cstheme="minorHAnsi"/>
          <w:sz w:val="24"/>
          <w:szCs w:val="24"/>
        </w:rPr>
        <w:t xml:space="preserve"> for more details.</w:t>
      </w:r>
    </w:p>
    <w:p w:rsidR="00290175" w:rsidRPr="00E24541" w:rsidRDefault="00290175" w:rsidP="00F204C8">
      <w:pPr>
        <w:spacing w:after="0"/>
        <w:rPr>
          <w:rFonts w:cstheme="minorHAnsi"/>
          <w:i/>
          <w:sz w:val="24"/>
          <w:szCs w:val="24"/>
        </w:rPr>
      </w:pPr>
    </w:p>
    <w:p w:rsidR="00F204C8" w:rsidRPr="00E24541" w:rsidRDefault="006331E2" w:rsidP="00B411C2">
      <w:pPr>
        <w:spacing w:after="0"/>
        <w:ind w:left="720"/>
        <w:rPr>
          <w:rFonts w:cstheme="minorHAnsi"/>
          <w:sz w:val="24"/>
          <w:szCs w:val="24"/>
        </w:rPr>
      </w:pPr>
      <w:r w:rsidRPr="00E24541">
        <w:rPr>
          <w:rFonts w:cstheme="minorHAnsi"/>
          <w:sz w:val="24"/>
          <w:szCs w:val="24"/>
        </w:rPr>
        <w:t>Advanced Trauma Life Support (ATLS) Training</w:t>
      </w:r>
    </w:p>
    <w:p w:rsidR="00F204C8" w:rsidRPr="00E24541" w:rsidRDefault="006331E2" w:rsidP="00B411C2">
      <w:pPr>
        <w:spacing w:after="0"/>
        <w:ind w:left="720"/>
        <w:rPr>
          <w:rFonts w:cstheme="minorHAnsi"/>
          <w:sz w:val="24"/>
          <w:szCs w:val="24"/>
        </w:rPr>
      </w:pPr>
      <w:bookmarkStart w:id="0" w:name="_GoBack"/>
      <w:bookmarkEnd w:id="0"/>
      <w:r w:rsidRPr="00E24541">
        <w:rPr>
          <w:rFonts w:cstheme="minorHAnsi"/>
          <w:sz w:val="24"/>
          <w:szCs w:val="24"/>
        </w:rPr>
        <w:t>Worksite W</w:t>
      </w:r>
      <w:r w:rsidR="00F204C8" w:rsidRPr="00E24541">
        <w:rPr>
          <w:rFonts w:cstheme="minorHAnsi"/>
          <w:sz w:val="24"/>
          <w:szCs w:val="24"/>
        </w:rPr>
        <w:t>ellness</w:t>
      </w:r>
    </w:p>
    <w:p w:rsidR="00F204C8" w:rsidRPr="00E24541" w:rsidRDefault="006331E2" w:rsidP="00B411C2">
      <w:pPr>
        <w:spacing w:after="0"/>
        <w:ind w:left="720"/>
        <w:rPr>
          <w:rFonts w:cstheme="minorHAnsi"/>
          <w:sz w:val="24"/>
          <w:szCs w:val="24"/>
        </w:rPr>
      </w:pPr>
      <w:r w:rsidRPr="00E24541">
        <w:rPr>
          <w:rFonts w:cstheme="minorHAnsi"/>
          <w:sz w:val="24"/>
          <w:szCs w:val="24"/>
        </w:rPr>
        <w:t>Breastfeeding and Lactation S</w:t>
      </w:r>
      <w:r w:rsidR="00F204C8" w:rsidRPr="00E24541">
        <w:rPr>
          <w:rFonts w:cstheme="minorHAnsi"/>
          <w:sz w:val="24"/>
          <w:szCs w:val="24"/>
        </w:rPr>
        <w:t>upport</w:t>
      </w:r>
    </w:p>
    <w:p w:rsidR="00F204C8" w:rsidRPr="00E24541" w:rsidRDefault="00471FC8" w:rsidP="00B411C2">
      <w:pPr>
        <w:spacing w:after="0"/>
        <w:ind w:left="720"/>
        <w:rPr>
          <w:rFonts w:cstheme="minorHAnsi"/>
          <w:sz w:val="24"/>
          <w:szCs w:val="24"/>
        </w:rPr>
      </w:pPr>
      <w:r w:rsidRPr="00E24541">
        <w:rPr>
          <w:rFonts w:cstheme="minorHAnsi"/>
          <w:sz w:val="24"/>
          <w:szCs w:val="24"/>
        </w:rPr>
        <w:t>National CARES Registry</w:t>
      </w:r>
    </w:p>
    <w:p w:rsidR="008346A9" w:rsidRPr="00E24541" w:rsidRDefault="008346A9">
      <w:pPr>
        <w:rPr>
          <w:rFonts w:cstheme="minorHAnsi"/>
          <w:sz w:val="24"/>
          <w:szCs w:val="24"/>
        </w:rPr>
      </w:pPr>
    </w:p>
    <w:p w:rsidR="004937FB" w:rsidRPr="00E24541" w:rsidRDefault="004937FB" w:rsidP="008346A9">
      <w:pPr>
        <w:spacing w:after="0"/>
        <w:rPr>
          <w:rFonts w:cstheme="minorHAnsi"/>
          <w:b/>
          <w:sz w:val="32"/>
        </w:rPr>
      </w:pPr>
      <w:r w:rsidRPr="00E24541">
        <w:rPr>
          <w:rFonts w:cstheme="minorHAnsi"/>
          <w:b/>
          <w:noProof/>
          <w:sz w:val="32"/>
        </w:rPr>
        <mc:AlternateContent>
          <mc:Choice Requires="wps">
            <w:drawing>
              <wp:anchor distT="0" distB="0" distL="114300" distR="114300" simplePos="0" relativeHeight="251671552" behindDoc="1" locked="0" layoutInCell="1" allowOverlap="1" wp14:anchorId="4F8B8C95" wp14:editId="379D0938">
                <wp:simplePos x="0" y="0"/>
                <wp:positionH relativeFrom="margin">
                  <wp:posOffset>-62617</wp:posOffset>
                </wp:positionH>
                <wp:positionV relativeFrom="paragraph">
                  <wp:posOffset>-32854</wp:posOffset>
                </wp:positionV>
                <wp:extent cx="6058894" cy="286247"/>
                <wp:effectExtent l="342900" t="57150" r="56515" b="304800"/>
                <wp:wrapNone/>
                <wp:docPr id="8" name="Rectangle 8"/>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2">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ECE9D8" id="Rectangle 8" o:spid="_x0000_s1026" style="position:absolute;margin-left:-4.95pt;margin-top:-2.6pt;width:477.1pt;height:22.55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" fillcolor="#c45911 [2405]" stroked="f" strokeweight="1pt">
                <v:shadow on="t" color="black" opacity="18350f" offset="-5.40094mm,4.37361mm"/>
                <w10:wrap anchorx="margin"/>
              </v:rect>
            </w:pict>
          </mc:Fallback>
        </mc:AlternateContent>
      </w:r>
      <w:r w:rsidRPr="00E24541">
        <w:rPr>
          <w:rFonts w:cstheme="minorHAnsi"/>
          <w:b/>
          <w:sz w:val="32"/>
        </w:rPr>
        <w:t>CONNECT WITH US!</w:t>
      </w:r>
    </w:p>
    <w:p w:rsidR="004937FB" w:rsidRPr="00E24541" w:rsidRDefault="004937FB" w:rsidP="00F204C8">
      <w:pPr>
        <w:spacing w:after="0"/>
        <w:rPr>
          <w:rFonts w:cstheme="minorHAnsi"/>
          <w:sz w:val="24"/>
          <w:szCs w:val="24"/>
        </w:rPr>
      </w:pPr>
    </w:p>
    <w:p w:rsidR="004937FB" w:rsidRPr="00E24541" w:rsidRDefault="004937FB" w:rsidP="00F204C8">
      <w:pPr>
        <w:spacing w:after="0"/>
        <w:rPr>
          <w:rFonts w:cstheme="minorHAnsi"/>
          <w:sz w:val="24"/>
          <w:szCs w:val="24"/>
        </w:rPr>
      </w:pPr>
      <w:r w:rsidRPr="00E24541">
        <w:rPr>
          <w:rFonts w:cstheme="minorHAnsi"/>
          <w:sz w:val="24"/>
          <w:szCs w:val="24"/>
        </w:rPr>
        <w:t>Montana Rural Health Flexibility Grant</w:t>
      </w:r>
    </w:p>
    <w:p w:rsidR="004937FB" w:rsidRPr="00E24541" w:rsidRDefault="004937FB" w:rsidP="00F204C8">
      <w:pPr>
        <w:spacing w:after="0"/>
        <w:rPr>
          <w:rFonts w:cstheme="minorHAnsi"/>
          <w:sz w:val="24"/>
          <w:szCs w:val="24"/>
        </w:rPr>
      </w:pPr>
      <w:r w:rsidRPr="00E24541">
        <w:rPr>
          <w:rFonts w:cstheme="minorHAnsi"/>
          <w:sz w:val="24"/>
          <w:szCs w:val="24"/>
        </w:rPr>
        <w:t xml:space="preserve">Montana Health </w:t>
      </w:r>
      <w:r w:rsidR="008346A9" w:rsidRPr="00E24541">
        <w:rPr>
          <w:rFonts w:cstheme="minorHAnsi"/>
          <w:sz w:val="24"/>
          <w:szCs w:val="24"/>
        </w:rPr>
        <w:t>Research</w:t>
      </w:r>
      <w:r w:rsidRPr="00E24541">
        <w:rPr>
          <w:rFonts w:cstheme="minorHAnsi"/>
          <w:sz w:val="24"/>
          <w:szCs w:val="24"/>
        </w:rPr>
        <w:t xml:space="preserve"> &amp; Education Foundation</w:t>
      </w:r>
    </w:p>
    <w:p w:rsidR="004937FB" w:rsidRPr="00E24541" w:rsidRDefault="004937FB" w:rsidP="00F204C8">
      <w:pPr>
        <w:spacing w:after="0"/>
        <w:rPr>
          <w:rFonts w:cstheme="minorHAnsi"/>
          <w:sz w:val="24"/>
          <w:szCs w:val="24"/>
        </w:rPr>
      </w:pPr>
      <w:r w:rsidRPr="00E24541">
        <w:rPr>
          <w:rFonts w:cstheme="minorHAnsi"/>
          <w:sz w:val="24"/>
          <w:szCs w:val="24"/>
        </w:rPr>
        <w:t xml:space="preserve">2625 Winne Ave. </w:t>
      </w:r>
    </w:p>
    <w:p w:rsidR="004937FB" w:rsidRPr="00E24541" w:rsidRDefault="004937FB" w:rsidP="00F204C8">
      <w:pPr>
        <w:spacing w:after="0"/>
        <w:rPr>
          <w:rFonts w:cstheme="minorHAnsi"/>
          <w:sz w:val="24"/>
          <w:szCs w:val="24"/>
        </w:rPr>
      </w:pPr>
      <w:r w:rsidRPr="00E24541">
        <w:rPr>
          <w:rFonts w:cstheme="minorHAnsi"/>
          <w:sz w:val="24"/>
          <w:szCs w:val="24"/>
        </w:rPr>
        <w:t>Helena, MT 59601</w:t>
      </w:r>
    </w:p>
    <w:p w:rsidR="004937FB" w:rsidRPr="00E24541" w:rsidRDefault="004937FB" w:rsidP="00F204C8">
      <w:pPr>
        <w:spacing w:after="0"/>
        <w:rPr>
          <w:rFonts w:cstheme="minorHAnsi"/>
          <w:sz w:val="24"/>
          <w:szCs w:val="24"/>
        </w:rPr>
      </w:pPr>
    </w:p>
    <w:p w:rsidR="004937FB" w:rsidRPr="00E24541" w:rsidRDefault="004937FB" w:rsidP="00F204C8">
      <w:pPr>
        <w:spacing w:after="0"/>
        <w:rPr>
          <w:rFonts w:cstheme="minorHAnsi"/>
          <w:sz w:val="24"/>
          <w:szCs w:val="24"/>
        </w:rPr>
      </w:pPr>
      <w:r w:rsidRPr="00E24541">
        <w:rPr>
          <w:rFonts w:cstheme="minorHAnsi"/>
          <w:sz w:val="24"/>
          <w:szCs w:val="24"/>
        </w:rPr>
        <w:t>P. 406-442-1911</w:t>
      </w:r>
    </w:p>
    <w:p w:rsidR="00101514" w:rsidRPr="00E24541" w:rsidRDefault="00101514" w:rsidP="00101514">
      <w:pPr>
        <w:spacing w:after="0"/>
        <w:rPr>
          <w:rFonts w:cstheme="minorHAnsi"/>
          <w:sz w:val="24"/>
          <w:szCs w:val="24"/>
        </w:rPr>
      </w:pPr>
      <w:r w:rsidRPr="00E24541">
        <w:rPr>
          <w:rFonts w:cstheme="minorHAnsi"/>
          <w:sz w:val="24"/>
          <w:szCs w:val="24"/>
        </w:rPr>
        <w:t>WWW.MTPIN.ORG</w:t>
      </w:r>
    </w:p>
    <w:p w:rsidR="004937FB" w:rsidRPr="00F04403" w:rsidRDefault="004937FB" w:rsidP="00F204C8">
      <w:pPr>
        <w:spacing w:after="0"/>
        <w:rPr>
          <w:rFonts w:cstheme="minorHAnsi"/>
          <w:sz w:val="24"/>
          <w:szCs w:val="24"/>
        </w:rPr>
      </w:pPr>
    </w:p>
    <w:p w:rsidR="004937FB" w:rsidRPr="00F04403" w:rsidRDefault="00F260E9" w:rsidP="00F204C8">
      <w:pPr>
        <w:spacing w:after="0"/>
        <w:rPr>
          <w:rFonts w:cstheme="minorHAnsi"/>
          <w:sz w:val="24"/>
          <w:szCs w:val="24"/>
        </w:rPr>
      </w:pPr>
      <w:hyperlink r:id="rId11" w:history="1">
        <w:r w:rsidR="004B6CBA" w:rsidRPr="00F04403">
          <w:rPr>
            <w:rStyle w:val="Hyperlink"/>
            <w:rFonts w:cstheme="minorHAnsi"/>
            <w:sz w:val="24"/>
            <w:szCs w:val="24"/>
          </w:rPr>
          <w:t>Jack.K</w:t>
        </w:r>
        <w:r w:rsidR="004937FB" w:rsidRPr="00F04403">
          <w:rPr>
            <w:rStyle w:val="Hyperlink"/>
            <w:rFonts w:cstheme="minorHAnsi"/>
            <w:sz w:val="24"/>
            <w:szCs w:val="24"/>
          </w:rPr>
          <w:t>ing@mtha.org</w:t>
        </w:r>
      </w:hyperlink>
      <w:r w:rsidR="004937FB" w:rsidRPr="00F04403">
        <w:rPr>
          <w:rFonts w:cstheme="minorHAnsi"/>
          <w:sz w:val="24"/>
          <w:szCs w:val="24"/>
        </w:rPr>
        <w:tab/>
      </w:r>
      <w:r w:rsidR="004937FB" w:rsidRPr="00F04403">
        <w:rPr>
          <w:rFonts w:cstheme="minorHAnsi"/>
          <w:sz w:val="24"/>
          <w:szCs w:val="24"/>
        </w:rPr>
        <w:tab/>
      </w:r>
      <w:r w:rsidR="00730258">
        <w:rPr>
          <w:rFonts w:cstheme="minorHAnsi"/>
          <w:sz w:val="24"/>
          <w:szCs w:val="24"/>
        </w:rPr>
        <w:tab/>
      </w:r>
      <w:r w:rsidR="004937FB" w:rsidRPr="00F04403">
        <w:rPr>
          <w:rFonts w:cstheme="minorHAnsi"/>
          <w:sz w:val="24"/>
          <w:szCs w:val="24"/>
        </w:rPr>
        <w:t xml:space="preserve">Jack King, </w:t>
      </w:r>
      <w:r w:rsidR="007D513E">
        <w:rPr>
          <w:rFonts w:cstheme="minorHAnsi"/>
          <w:sz w:val="24"/>
          <w:szCs w:val="24"/>
        </w:rPr>
        <w:t>Grants Director</w:t>
      </w:r>
    </w:p>
    <w:p w:rsidR="004B6CBA" w:rsidRPr="00F04403" w:rsidRDefault="00F260E9" w:rsidP="00F204C8">
      <w:pPr>
        <w:spacing w:after="0"/>
        <w:rPr>
          <w:rFonts w:cstheme="minorHAnsi"/>
          <w:sz w:val="24"/>
          <w:szCs w:val="24"/>
        </w:rPr>
      </w:pPr>
      <w:hyperlink r:id="rId12" w:history="1">
        <w:r w:rsidR="004B6CBA" w:rsidRPr="00F04403">
          <w:rPr>
            <w:rStyle w:val="Hyperlink"/>
            <w:rFonts w:cstheme="minorHAnsi"/>
            <w:sz w:val="24"/>
            <w:szCs w:val="24"/>
          </w:rPr>
          <w:t>Jennifer.Wagner@mtha.org</w:t>
        </w:r>
      </w:hyperlink>
      <w:r w:rsidR="004937FB" w:rsidRPr="00F04403">
        <w:rPr>
          <w:rFonts w:cstheme="minorHAnsi"/>
          <w:sz w:val="24"/>
          <w:szCs w:val="24"/>
        </w:rPr>
        <w:tab/>
      </w:r>
      <w:r w:rsidR="00730258">
        <w:rPr>
          <w:rFonts w:cstheme="minorHAnsi"/>
          <w:sz w:val="24"/>
          <w:szCs w:val="24"/>
        </w:rPr>
        <w:tab/>
      </w:r>
      <w:r w:rsidR="004937FB" w:rsidRPr="00F04403">
        <w:rPr>
          <w:rFonts w:cstheme="minorHAnsi"/>
          <w:sz w:val="24"/>
          <w:szCs w:val="24"/>
        </w:rPr>
        <w:t xml:space="preserve">Jennifer Wagner, </w:t>
      </w:r>
      <w:r w:rsidR="007D513E">
        <w:rPr>
          <w:rFonts w:cstheme="minorHAnsi"/>
          <w:sz w:val="24"/>
          <w:szCs w:val="24"/>
        </w:rPr>
        <w:t>Project Lead</w:t>
      </w:r>
    </w:p>
    <w:p w:rsidR="004B6CBA" w:rsidRPr="00F04403" w:rsidRDefault="00F260E9" w:rsidP="00F204C8">
      <w:pPr>
        <w:spacing w:after="0"/>
        <w:rPr>
          <w:rFonts w:cstheme="minorHAnsi"/>
          <w:sz w:val="24"/>
          <w:szCs w:val="24"/>
        </w:rPr>
      </w:pPr>
      <w:hyperlink r:id="rId13" w:history="1">
        <w:r w:rsidR="004B6CBA" w:rsidRPr="00F04403">
          <w:rPr>
            <w:rStyle w:val="Hyperlink"/>
            <w:rFonts w:cstheme="minorHAnsi"/>
            <w:sz w:val="24"/>
            <w:szCs w:val="24"/>
          </w:rPr>
          <w:t>Lindsay.Konen@mtha.org</w:t>
        </w:r>
      </w:hyperlink>
      <w:r w:rsidR="004B6CBA" w:rsidRPr="00F04403">
        <w:rPr>
          <w:rFonts w:cstheme="minorHAnsi"/>
          <w:sz w:val="24"/>
          <w:szCs w:val="24"/>
        </w:rPr>
        <w:tab/>
      </w:r>
      <w:r w:rsidR="004B6CBA" w:rsidRPr="00F04403">
        <w:rPr>
          <w:rFonts w:cstheme="minorHAnsi"/>
          <w:sz w:val="24"/>
          <w:szCs w:val="24"/>
        </w:rPr>
        <w:tab/>
        <w:t>Lindsay Konen, Program Specialist</w:t>
      </w:r>
    </w:p>
    <w:p w:rsidR="004937FB" w:rsidRDefault="004937FB" w:rsidP="00F204C8">
      <w:pPr>
        <w:spacing w:after="0"/>
        <w:rPr>
          <w:rFonts w:ascii="Bahnschrift Light" w:hAnsi="Bahnschrift Light"/>
          <w:sz w:val="24"/>
          <w:szCs w:val="24"/>
        </w:rPr>
      </w:pPr>
    </w:p>
    <w:sectPr w:rsidR="004937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B6" w:rsidRDefault="00731FB6" w:rsidP="00731FB6">
      <w:pPr>
        <w:spacing w:after="0" w:line="240" w:lineRule="auto"/>
      </w:pPr>
      <w:r>
        <w:separator/>
      </w:r>
    </w:p>
  </w:endnote>
  <w:endnote w:type="continuationSeparator" w:id="0">
    <w:p w:rsidR="00731FB6" w:rsidRDefault="00731FB6" w:rsidP="0073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04344"/>
      <w:docPartObj>
        <w:docPartGallery w:val="Page Numbers (Bottom of Page)"/>
        <w:docPartUnique/>
      </w:docPartObj>
    </w:sdtPr>
    <w:sdtEndPr>
      <w:rPr>
        <w:noProof/>
      </w:rPr>
    </w:sdtEndPr>
    <w:sdtContent>
      <w:p w:rsidR="00151B71" w:rsidRDefault="00151B71">
        <w:pPr>
          <w:pStyle w:val="Footer"/>
          <w:jc w:val="right"/>
        </w:pPr>
        <w:r>
          <w:fldChar w:fldCharType="begin"/>
        </w:r>
        <w:r>
          <w:instrText xml:space="preserve"> PAGE   \* MERGEFORMAT </w:instrText>
        </w:r>
        <w:r>
          <w:fldChar w:fldCharType="separate"/>
        </w:r>
        <w:r w:rsidR="00F260E9">
          <w:rPr>
            <w:noProof/>
          </w:rPr>
          <w:t>6</w:t>
        </w:r>
        <w:r>
          <w:rPr>
            <w:noProof/>
          </w:rPr>
          <w:fldChar w:fldCharType="end"/>
        </w:r>
      </w:p>
    </w:sdtContent>
  </w:sdt>
  <w:p w:rsidR="00151B71" w:rsidRDefault="0015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B6" w:rsidRDefault="00731FB6" w:rsidP="00731FB6">
      <w:pPr>
        <w:spacing w:after="0" w:line="240" w:lineRule="auto"/>
      </w:pPr>
      <w:r>
        <w:separator/>
      </w:r>
    </w:p>
  </w:footnote>
  <w:footnote w:type="continuationSeparator" w:id="0">
    <w:p w:rsidR="00731FB6" w:rsidRDefault="00731FB6" w:rsidP="00731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732"/>
    <w:multiLevelType w:val="hybridMultilevel"/>
    <w:tmpl w:val="D556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55CB8"/>
    <w:multiLevelType w:val="hybridMultilevel"/>
    <w:tmpl w:val="E1783D26"/>
    <w:lvl w:ilvl="0" w:tplc="B28C5C7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DF76A2"/>
    <w:multiLevelType w:val="hybridMultilevel"/>
    <w:tmpl w:val="004CC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60742F"/>
    <w:multiLevelType w:val="hybridMultilevel"/>
    <w:tmpl w:val="C6568A94"/>
    <w:lvl w:ilvl="0" w:tplc="50A089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F56D6"/>
    <w:multiLevelType w:val="hybridMultilevel"/>
    <w:tmpl w:val="79727194"/>
    <w:lvl w:ilvl="0" w:tplc="A916565C">
      <w:numFmt w:val="bullet"/>
      <w:lvlText w:val=""/>
      <w:lvlJc w:val="left"/>
      <w:pPr>
        <w:ind w:left="720" w:hanging="360"/>
      </w:pPr>
      <w:rPr>
        <w:rFonts w:ascii="Symbol" w:eastAsiaTheme="minorHAnsi" w:hAnsi="Symbol" w:cstheme="minorHAns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C8"/>
    <w:rsid w:val="00002D7F"/>
    <w:rsid w:val="00010B78"/>
    <w:rsid w:val="00084E3B"/>
    <w:rsid w:val="00090288"/>
    <w:rsid w:val="000A633A"/>
    <w:rsid w:val="000C561C"/>
    <w:rsid w:val="000D1F8F"/>
    <w:rsid w:val="000E2290"/>
    <w:rsid w:val="00101514"/>
    <w:rsid w:val="00105419"/>
    <w:rsid w:val="00121B18"/>
    <w:rsid w:val="00136820"/>
    <w:rsid w:val="00141E41"/>
    <w:rsid w:val="00151B71"/>
    <w:rsid w:val="0017381B"/>
    <w:rsid w:val="0018000A"/>
    <w:rsid w:val="00180DDD"/>
    <w:rsid w:val="00183190"/>
    <w:rsid w:val="001971F0"/>
    <w:rsid w:val="001B63AD"/>
    <w:rsid w:val="001C6B61"/>
    <w:rsid w:val="001D1B65"/>
    <w:rsid w:val="00204639"/>
    <w:rsid w:val="00211BC1"/>
    <w:rsid w:val="002849FA"/>
    <w:rsid w:val="002850E9"/>
    <w:rsid w:val="00290175"/>
    <w:rsid w:val="00295226"/>
    <w:rsid w:val="002D5CBF"/>
    <w:rsid w:val="00307CD7"/>
    <w:rsid w:val="003152ED"/>
    <w:rsid w:val="00320FAE"/>
    <w:rsid w:val="00322749"/>
    <w:rsid w:val="00337E18"/>
    <w:rsid w:val="00344482"/>
    <w:rsid w:val="00352105"/>
    <w:rsid w:val="003539BE"/>
    <w:rsid w:val="00372649"/>
    <w:rsid w:val="00396F08"/>
    <w:rsid w:val="003A09C1"/>
    <w:rsid w:val="003F14D1"/>
    <w:rsid w:val="003F66E4"/>
    <w:rsid w:val="0042060B"/>
    <w:rsid w:val="00422847"/>
    <w:rsid w:val="00422CCE"/>
    <w:rsid w:val="00447BA8"/>
    <w:rsid w:val="0046313A"/>
    <w:rsid w:val="00471FC8"/>
    <w:rsid w:val="004937FB"/>
    <w:rsid w:val="004B6CBA"/>
    <w:rsid w:val="004D1A8E"/>
    <w:rsid w:val="004E110D"/>
    <w:rsid w:val="005521CF"/>
    <w:rsid w:val="00567CCA"/>
    <w:rsid w:val="00577C0A"/>
    <w:rsid w:val="005A3975"/>
    <w:rsid w:val="005A687D"/>
    <w:rsid w:val="005B16CE"/>
    <w:rsid w:val="005C1C40"/>
    <w:rsid w:val="005E48BE"/>
    <w:rsid w:val="005E6D51"/>
    <w:rsid w:val="006216D6"/>
    <w:rsid w:val="00622D46"/>
    <w:rsid w:val="00623BD3"/>
    <w:rsid w:val="006331E2"/>
    <w:rsid w:val="00641628"/>
    <w:rsid w:val="006712B0"/>
    <w:rsid w:val="00681059"/>
    <w:rsid w:val="006A518B"/>
    <w:rsid w:val="006B4955"/>
    <w:rsid w:val="006C271A"/>
    <w:rsid w:val="006F6C50"/>
    <w:rsid w:val="00716B81"/>
    <w:rsid w:val="007222D7"/>
    <w:rsid w:val="00730258"/>
    <w:rsid w:val="00731FB6"/>
    <w:rsid w:val="0073463F"/>
    <w:rsid w:val="00744BEA"/>
    <w:rsid w:val="0079237A"/>
    <w:rsid w:val="00792E30"/>
    <w:rsid w:val="007B2A12"/>
    <w:rsid w:val="007B2FF5"/>
    <w:rsid w:val="007D208D"/>
    <w:rsid w:val="007D513E"/>
    <w:rsid w:val="008346A9"/>
    <w:rsid w:val="00891979"/>
    <w:rsid w:val="008B40AF"/>
    <w:rsid w:val="008B4B5A"/>
    <w:rsid w:val="00910A5E"/>
    <w:rsid w:val="009210AF"/>
    <w:rsid w:val="00925695"/>
    <w:rsid w:val="009516A3"/>
    <w:rsid w:val="00953704"/>
    <w:rsid w:val="0097208C"/>
    <w:rsid w:val="00976EE9"/>
    <w:rsid w:val="009773BC"/>
    <w:rsid w:val="00A02539"/>
    <w:rsid w:val="00A128D8"/>
    <w:rsid w:val="00A4333F"/>
    <w:rsid w:val="00A523CE"/>
    <w:rsid w:val="00A632CA"/>
    <w:rsid w:val="00A670E2"/>
    <w:rsid w:val="00A76ABD"/>
    <w:rsid w:val="00A77893"/>
    <w:rsid w:val="00A969CB"/>
    <w:rsid w:val="00AA0AAF"/>
    <w:rsid w:val="00B10D0B"/>
    <w:rsid w:val="00B17F7A"/>
    <w:rsid w:val="00B411C2"/>
    <w:rsid w:val="00B47B6E"/>
    <w:rsid w:val="00B54EBB"/>
    <w:rsid w:val="00B828DB"/>
    <w:rsid w:val="00B90393"/>
    <w:rsid w:val="00B95D73"/>
    <w:rsid w:val="00BD427B"/>
    <w:rsid w:val="00BD6230"/>
    <w:rsid w:val="00BE1BD8"/>
    <w:rsid w:val="00BF5DB2"/>
    <w:rsid w:val="00C04F9E"/>
    <w:rsid w:val="00C1015C"/>
    <w:rsid w:val="00C15E22"/>
    <w:rsid w:val="00C31E8B"/>
    <w:rsid w:val="00C532CB"/>
    <w:rsid w:val="00C60C56"/>
    <w:rsid w:val="00C61424"/>
    <w:rsid w:val="00CC559F"/>
    <w:rsid w:val="00D55DF9"/>
    <w:rsid w:val="00DA68BF"/>
    <w:rsid w:val="00DB1FD5"/>
    <w:rsid w:val="00DC0225"/>
    <w:rsid w:val="00DC7EFB"/>
    <w:rsid w:val="00DD45A9"/>
    <w:rsid w:val="00DD59EE"/>
    <w:rsid w:val="00DE7C89"/>
    <w:rsid w:val="00DF4AD0"/>
    <w:rsid w:val="00E24541"/>
    <w:rsid w:val="00E30865"/>
    <w:rsid w:val="00E33D6A"/>
    <w:rsid w:val="00E57C7A"/>
    <w:rsid w:val="00E711A0"/>
    <w:rsid w:val="00E73122"/>
    <w:rsid w:val="00E73F0C"/>
    <w:rsid w:val="00E8128C"/>
    <w:rsid w:val="00E927AD"/>
    <w:rsid w:val="00EC12A1"/>
    <w:rsid w:val="00ED56CF"/>
    <w:rsid w:val="00EE7512"/>
    <w:rsid w:val="00F01793"/>
    <w:rsid w:val="00F04403"/>
    <w:rsid w:val="00F204C8"/>
    <w:rsid w:val="00F25A2A"/>
    <w:rsid w:val="00F260E9"/>
    <w:rsid w:val="00F33214"/>
    <w:rsid w:val="00F513DD"/>
    <w:rsid w:val="00F53876"/>
    <w:rsid w:val="00F81F8A"/>
    <w:rsid w:val="00F90E6C"/>
    <w:rsid w:val="00FA41EB"/>
    <w:rsid w:val="00FB24C6"/>
    <w:rsid w:val="00FD15E3"/>
    <w:rsid w:val="00FE3722"/>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0743F97"/>
  <w15:chartTrackingRefBased/>
  <w15:docId w15:val="{F6E698B2-9BBD-4711-87BA-C33AE22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0D"/>
    <w:rPr>
      <w:rFonts w:ascii="Segoe UI" w:hAnsi="Segoe UI" w:cs="Segoe UI"/>
      <w:sz w:val="18"/>
      <w:szCs w:val="18"/>
    </w:rPr>
  </w:style>
  <w:style w:type="paragraph" w:styleId="Revision">
    <w:name w:val="Revision"/>
    <w:hidden/>
    <w:uiPriority w:val="99"/>
    <w:semiHidden/>
    <w:rsid w:val="00F53876"/>
    <w:pPr>
      <w:spacing w:after="0" w:line="240" w:lineRule="auto"/>
    </w:pPr>
  </w:style>
  <w:style w:type="paragraph" w:styleId="Header">
    <w:name w:val="header"/>
    <w:basedOn w:val="Normal"/>
    <w:link w:val="HeaderChar"/>
    <w:uiPriority w:val="99"/>
    <w:unhideWhenUsed/>
    <w:rsid w:val="00731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B6"/>
  </w:style>
  <w:style w:type="paragraph" w:styleId="Footer">
    <w:name w:val="footer"/>
    <w:basedOn w:val="Normal"/>
    <w:link w:val="FooterChar"/>
    <w:uiPriority w:val="99"/>
    <w:unhideWhenUsed/>
    <w:rsid w:val="00731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FB6"/>
  </w:style>
  <w:style w:type="paragraph" w:styleId="ListParagraph">
    <w:name w:val="List Paragraph"/>
    <w:basedOn w:val="Normal"/>
    <w:uiPriority w:val="34"/>
    <w:qFormat/>
    <w:rsid w:val="00731FB6"/>
    <w:pPr>
      <w:ind w:left="720"/>
      <w:contextualSpacing/>
    </w:pPr>
  </w:style>
  <w:style w:type="character" w:styleId="Hyperlink">
    <w:name w:val="Hyperlink"/>
    <w:basedOn w:val="DefaultParagraphFont"/>
    <w:uiPriority w:val="99"/>
    <w:unhideWhenUsed/>
    <w:rsid w:val="00C532CB"/>
    <w:rPr>
      <w:color w:val="0563C1" w:themeColor="hyperlink"/>
      <w:u w:val="single"/>
    </w:rPr>
  </w:style>
  <w:style w:type="paragraph" w:customStyle="1" w:styleId="msoorganizationname2">
    <w:name w:val="msoorganizationname2"/>
    <w:rsid w:val="00F01793"/>
    <w:pPr>
      <w:spacing w:after="0" w:line="285" w:lineRule="auto"/>
    </w:pPr>
    <w:rPr>
      <w:rFonts w:ascii="Cambria" w:eastAsia="Times New Roman" w:hAnsi="Cambria" w:cs="Times New Roman"/>
      <w:color w:val="000000"/>
      <w:kern w:val="28"/>
      <w14:ligatures w14:val="standard"/>
      <w14:cntxtAlts/>
    </w:rPr>
  </w:style>
  <w:style w:type="paragraph" w:styleId="NormalWeb">
    <w:name w:val="Normal (Web)"/>
    <w:basedOn w:val="Normal"/>
    <w:uiPriority w:val="99"/>
    <w:semiHidden/>
    <w:unhideWhenUsed/>
    <w:rsid w:val="00FF1E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3485">
      <w:bodyDiv w:val="1"/>
      <w:marLeft w:val="0"/>
      <w:marRight w:val="0"/>
      <w:marTop w:val="0"/>
      <w:marBottom w:val="0"/>
      <w:divBdr>
        <w:top w:val="none" w:sz="0" w:space="0" w:color="auto"/>
        <w:left w:val="none" w:sz="0" w:space="0" w:color="auto"/>
        <w:bottom w:val="none" w:sz="0" w:space="0" w:color="auto"/>
        <w:right w:val="none" w:sz="0" w:space="0" w:color="auto"/>
      </w:divBdr>
    </w:div>
    <w:div w:id="216287421">
      <w:bodyDiv w:val="1"/>
      <w:marLeft w:val="0"/>
      <w:marRight w:val="0"/>
      <w:marTop w:val="0"/>
      <w:marBottom w:val="0"/>
      <w:divBdr>
        <w:top w:val="none" w:sz="0" w:space="0" w:color="auto"/>
        <w:left w:val="none" w:sz="0" w:space="0" w:color="auto"/>
        <w:bottom w:val="none" w:sz="0" w:space="0" w:color="auto"/>
        <w:right w:val="none" w:sz="0" w:space="0" w:color="auto"/>
      </w:divBdr>
    </w:div>
    <w:div w:id="1332829224">
      <w:bodyDiv w:val="1"/>
      <w:marLeft w:val="0"/>
      <w:marRight w:val="0"/>
      <w:marTop w:val="0"/>
      <w:marBottom w:val="0"/>
      <w:divBdr>
        <w:top w:val="none" w:sz="0" w:space="0" w:color="auto"/>
        <w:left w:val="none" w:sz="0" w:space="0" w:color="auto"/>
        <w:bottom w:val="none" w:sz="0" w:space="0" w:color="auto"/>
        <w:right w:val="none" w:sz="0" w:space="0" w:color="auto"/>
      </w:divBdr>
    </w:div>
    <w:div w:id="1493179138">
      <w:bodyDiv w:val="1"/>
      <w:marLeft w:val="0"/>
      <w:marRight w:val="0"/>
      <w:marTop w:val="0"/>
      <w:marBottom w:val="0"/>
      <w:divBdr>
        <w:top w:val="none" w:sz="0" w:space="0" w:color="auto"/>
        <w:left w:val="none" w:sz="0" w:space="0" w:color="auto"/>
        <w:bottom w:val="none" w:sz="0" w:space="0" w:color="auto"/>
        <w:right w:val="none" w:sz="0" w:space="0" w:color="auto"/>
      </w:divBdr>
    </w:div>
    <w:div w:id="21210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ndsay.Konen@mt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agner@mth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king@mt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tanahima.net/" TargetMode="External"/><Relationship Id="rId4" Type="http://schemas.openxmlformats.org/officeDocument/2006/relationships/settings" Target="settings.xml"/><Relationship Id="rId9" Type="http://schemas.openxmlformats.org/officeDocument/2006/relationships/hyperlink" Target="https://www.hfma.org/chapters/region-10/montan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FBE6-F0A9-4B0F-8F24-EAAAA955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19</cp:revision>
  <cp:lastPrinted>2021-04-27T14:59:00Z</cp:lastPrinted>
  <dcterms:created xsi:type="dcterms:W3CDTF">2022-06-30T14:40:00Z</dcterms:created>
  <dcterms:modified xsi:type="dcterms:W3CDTF">2022-12-05T19:11:00Z</dcterms:modified>
</cp:coreProperties>
</file>