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56E7CE" w14:textId="77777777" w:rsidR="009C2CA3" w:rsidRDefault="00783DF6" w:rsidP="0006681D">
      <w:pPr>
        <w:jc w:val="center"/>
        <w:rPr>
          <w:b/>
          <w:bCs/>
          <w:u w:val="single"/>
        </w:rPr>
      </w:pPr>
      <w:r>
        <w:rPr>
          <w:b/>
          <w:bCs/>
          <w:u w:val="single"/>
        </w:rPr>
        <w:t xml:space="preserve">Data Definitions </w:t>
      </w:r>
      <w:bookmarkStart w:id="0" w:name="_GoBack"/>
      <w:bookmarkEnd w:id="0"/>
    </w:p>
    <w:p w14:paraId="62D26241" w14:textId="55478ED5" w:rsidR="00372168" w:rsidRDefault="009C2CA3" w:rsidP="0006681D">
      <w:pPr>
        <w:jc w:val="center"/>
        <w:rPr>
          <w:b/>
          <w:bCs/>
          <w:u w:val="single"/>
        </w:rPr>
      </w:pPr>
      <w:r>
        <w:rPr>
          <w:b/>
          <w:bCs/>
          <w:u w:val="single"/>
        </w:rPr>
        <w:t xml:space="preserve">All Cause Unplanned </w:t>
      </w:r>
      <w:r w:rsidR="00377459">
        <w:rPr>
          <w:b/>
          <w:bCs/>
          <w:u w:val="single"/>
        </w:rPr>
        <w:t>Readmissions</w:t>
      </w:r>
    </w:p>
    <w:p w14:paraId="1A48EA5F" w14:textId="2A53EF9F" w:rsidR="009C2CA3" w:rsidRPr="009C2CA3" w:rsidRDefault="009C2CA3" w:rsidP="00783DF6">
      <w:pPr>
        <w:spacing w:after="0"/>
        <w:rPr>
          <w:b/>
          <w:bCs/>
          <w:u w:val="single"/>
        </w:rPr>
      </w:pPr>
      <w:r w:rsidRPr="009C2CA3">
        <w:rPr>
          <w:b/>
          <w:bCs/>
          <w:u w:val="single"/>
        </w:rPr>
        <w:t>Denominator</w:t>
      </w:r>
    </w:p>
    <w:p w14:paraId="05FAD499" w14:textId="15BFCE36" w:rsidR="009C2CA3" w:rsidRDefault="009C2CA3" w:rsidP="00783DF6">
      <w:pPr>
        <w:spacing w:after="0"/>
        <w:rPr>
          <w:b/>
          <w:bCs/>
        </w:rPr>
      </w:pPr>
      <w:r>
        <w:rPr>
          <w:b/>
          <w:bCs/>
        </w:rPr>
        <w:t>Inclusion</w:t>
      </w:r>
    </w:p>
    <w:p w14:paraId="7B65530D" w14:textId="02D07080" w:rsidR="00783DF6" w:rsidRDefault="00783DF6" w:rsidP="009C2CA3">
      <w:pPr>
        <w:spacing w:after="0"/>
      </w:pPr>
      <w:r>
        <w:t xml:space="preserve">Count all patients who </w:t>
      </w:r>
      <w:r w:rsidR="009C2CA3">
        <w:t>are discharged alive</w:t>
      </w:r>
      <w:r w:rsidR="0080230B">
        <w:t xml:space="preserve"> from Swing Bed.</w:t>
      </w:r>
    </w:p>
    <w:p w14:paraId="14C8347A" w14:textId="5F91E15E" w:rsidR="009C2CA3" w:rsidRDefault="009C2CA3" w:rsidP="009C2CA3">
      <w:pPr>
        <w:spacing w:after="0"/>
      </w:pPr>
    </w:p>
    <w:p w14:paraId="7A7FC410" w14:textId="51103868" w:rsidR="009C2CA3" w:rsidRPr="009C2CA3" w:rsidRDefault="009C2CA3" w:rsidP="009C2CA3">
      <w:pPr>
        <w:spacing w:after="0"/>
        <w:rPr>
          <w:b/>
          <w:bCs/>
        </w:rPr>
      </w:pPr>
      <w:r w:rsidRPr="009C2CA3">
        <w:rPr>
          <w:b/>
          <w:bCs/>
        </w:rPr>
        <w:t>Exclu</w:t>
      </w:r>
      <w:r>
        <w:rPr>
          <w:b/>
          <w:bCs/>
        </w:rPr>
        <w:t>sion</w:t>
      </w:r>
    </w:p>
    <w:p w14:paraId="64486275" w14:textId="44AF8CB7" w:rsidR="009C2CA3" w:rsidRDefault="0080230B" w:rsidP="0080230B">
      <w:pPr>
        <w:pStyle w:val="ListParagraph"/>
        <w:numPr>
          <w:ilvl w:val="0"/>
          <w:numId w:val="5"/>
        </w:numPr>
        <w:spacing w:after="0"/>
      </w:pPr>
      <w:r>
        <w:t>Exclude p</w:t>
      </w:r>
      <w:r w:rsidR="009C2CA3">
        <w:t>atients who leave against medical advice</w:t>
      </w:r>
      <w:r>
        <w:t>.</w:t>
      </w:r>
    </w:p>
    <w:p w14:paraId="1DB62BEA" w14:textId="2FBA48F9" w:rsidR="0080230B" w:rsidRDefault="0080230B" w:rsidP="0080230B">
      <w:pPr>
        <w:pStyle w:val="ListParagraph"/>
        <w:numPr>
          <w:ilvl w:val="0"/>
          <w:numId w:val="5"/>
        </w:numPr>
        <w:spacing w:after="0"/>
      </w:pPr>
      <w:r>
        <w:t>Exclude patients who die while a patient in Swing Bed.</w:t>
      </w:r>
    </w:p>
    <w:p w14:paraId="27101DFB" w14:textId="305AE20D" w:rsidR="009C2CA3" w:rsidRDefault="009C2CA3" w:rsidP="009C2CA3">
      <w:pPr>
        <w:spacing w:after="0"/>
      </w:pPr>
    </w:p>
    <w:p w14:paraId="299EEB95" w14:textId="21744D33" w:rsidR="009C2CA3" w:rsidRDefault="009C2CA3" w:rsidP="009C2CA3">
      <w:pPr>
        <w:spacing w:after="0"/>
        <w:rPr>
          <w:b/>
          <w:bCs/>
          <w:u w:val="single"/>
        </w:rPr>
      </w:pPr>
      <w:r w:rsidRPr="009C2CA3">
        <w:rPr>
          <w:b/>
          <w:bCs/>
          <w:u w:val="single"/>
        </w:rPr>
        <w:t>Numerator</w:t>
      </w:r>
    </w:p>
    <w:p w14:paraId="0A5FA867" w14:textId="3D99DEAA" w:rsidR="009C2CA3" w:rsidRDefault="009C2CA3" w:rsidP="009C2CA3">
      <w:pPr>
        <w:spacing w:after="0"/>
        <w:rPr>
          <w:b/>
          <w:bCs/>
        </w:rPr>
      </w:pPr>
      <w:r>
        <w:rPr>
          <w:b/>
          <w:bCs/>
        </w:rPr>
        <w:t>Inclusion</w:t>
      </w:r>
      <w:r w:rsidR="0080230B">
        <w:rPr>
          <w:b/>
          <w:bCs/>
        </w:rPr>
        <w:t>s</w:t>
      </w:r>
    </w:p>
    <w:p w14:paraId="2BCB785C" w14:textId="6CEE0B0E" w:rsidR="0080230B" w:rsidRDefault="0080230B" w:rsidP="0080230B">
      <w:pPr>
        <w:spacing w:after="0"/>
      </w:pPr>
      <w:r>
        <w:t>Count all r</w:t>
      </w:r>
      <w:r w:rsidR="009C2CA3">
        <w:t>eadmission</w:t>
      </w:r>
      <w:r>
        <w:t>s</w:t>
      </w:r>
      <w:r w:rsidR="009C2CA3">
        <w:t xml:space="preserve"> for any cause, except certain planned readmissions, within 30 days from the date of discharge from Swing Bed</w:t>
      </w:r>
      <w:r>
        <w:t xml:space="preserve"> including.  </w:t>
      </w:r>
    </w:p>
    <w:p w14:paraId="042E7EF9" w14:textId="2B10792F" w:rsidR="009C2CA3" w:rsidRDefault="0080230B" w:rsidP="0080230B">
      <w:pPr>
        <w:pStyle w:val="ListParagraph"/>
        <w:numPr>
          <w:ilvl w:val="0"/>
          <w:numId w:val="1"/>
        </w:numPr>
        <w:spacing w:after="0"/>
      </w:pPr>
      <w:r>
        <w:t>Count p</w:t>
      </w:r>
      <w:r w:rsidR="009C2CA3">
        <w:t>atient</w:t>
      </w:r>
      <w:r>
        <w:t>s</w:t>
      </w:r>
      <w:r w:rsidR="009C2CA3">
        <w:t xml:space="preserve"> discharged from Swing Bed and admitted to observation status in the same hospital where the patient is receiving swing bed care</w:t>
      </w:r>
      <w:r w:rsidR="00C9076C">
        <w:t>.</w:t>
      </w:r>
    </w:p>
    <w:p w14:paraId="06C9D480" w14:textId="300D98BE" w:rsidR="009C2CA3" w:rsidRDefault="0080230B" w:rsidP="009C2CA3">
      <w:pPr>
        <w:pStyle w:val="ListParagraph"/>
        <w:numPr>
          <w:ilvl w:val="0"/>
          <w:numId w:val="1"/>
        </w:numPr>
        <w:spacing w:after="0"/>
      </w:pPr>
      <w:r>
        <w:t>Count p</w:t>
      </w:r>
      <w:r w:rsidR="009C2CA3">
        <w:t>atient</w:t>
      </w:r>
      <w:r>
        <w:t>s</w:t>
      </w:r>
      <w:r w:rsidR="009C2CA3">
        <w:t xml:space="preserve"> discharged from Swing Bed and admitted to inpatient status in the same hospital where the patient is receiving swing bed care</w:t>
      </w:r>
      <w:r w:rsidR="00C9076C">
        <w:t>.</w:t>
      </w:r>
    </w:p>
    <w:p w14:paraId="14A97B81" w14:textId="5B2BD4E9" w:rsidR="00C9076C" w:rsidRDefault="00C9076C" w:rsidP="00C9076C">
      <w:pPr>
        <w:pStyle w:val="ListParagraph"/>
        <w:numPr>
          <w:ilvl w:val="0"/>
          <w:numId w:val="1"/>
        </w:numPr>
        <w:spacing w:after="0"/>
      </w:pPr>
      <w:r>
        <w:t>Count patients discharged</w:t>
      </w:r>
      <w:r>
        <w:t xml:space="preserve"> from Swing Bed and admitted back to swing bed status </w:t>
      </w:r>
      <w:r>
        <w:t>in the same hospital where the patient is receiving swing bed care.</w:t>
      </w:r>
    </w:p>
    <w:p w14:paraId="14F5C6E1" w14:textId="77777777" w:rsidR="00377459" w:rsidRDefault="00377459" w:rsidP="00377459">
      <w:pPr>
        <w:pStyle w:val="ListParagraph"/>
        <w:numPr>
          <w:ilvl w:val="0"/>
          <w:numId w:val="1"/>
        </w:numPr>
        <w:spacing w:after="0"/>
      </w:pPr>
      <w:r>
        <w:t xml:space="preserve">If the patient has more than one unplanned admission (for any reason) within 30 days after discharge from the Swing Bed admission, only count </w:t>
      </w:r>
      <w:r w:rsidRPr="009C2CA3">
        <w:rPr>
          <w:u w:val="single"/>
        </w:rPr>
        <w:t>one</w:t>
      </w:r>
      <w:r>
        <w:t xml:space="preserve"> readmission.</w:t>
      </w:r>
    </w:p>
    <w:p w14:paraId="7BEED888" w14:textId="77777777" w:rsidR="00377459" w:rsidRDefault="00377459" w:rsidP="009C2CA3">
      <w:pPr>
        <w:pStyle w:val="ListParagraph"/>
        <w:numPr>
          <w:ilvl w:val="0"/>
          <w:numId w:val="1"/>
        </w:numPr>
        <w:spacing w:after="0"/>
      </w:pPr>
    </w:p>
    <w:p w14:paraId="54B6CEF5" w14:textId="62961113" w:rsidR="009C2CA3" w:rsidRDefault="009C2CA3" w:rsidP="009C2CA3">
      <w:pPr>
        <w:spacing w:after="0"/>
      </w:pPr>
    </w:p>
    <w:p w14:paraId="7AD5CD15" w14:textId="53000044" w:rsidR="0080230B" w:rsidRDefault="0080230B" w:rsidP="0080230B">
      <w:pPr>
        <w:spacing w:after="0"/>
      </w:pPr>
      <w:r w:rsidRPr="00783DF6">
        <w:rPr>
          <w:b/>
          <w:bCs/>
        </w:rPr>
        <w:t>Exclusion</w:t>
      </w:r>
      <w:r>
        <w:rPr>
          <w:b/>
          <w:bCs/>
        </w:rPr>
        <w:t>s</w:t>
      </w:r>
    </w:p>
    <w:p w14:paraId="28107205" w14:textId="7ACF85A2" w:rsidR="0080230B" w:rsidRPr="00783DF6" w:rsidRDefault="0080230B" w:rsidP="0080230B">
      <w:pPr>
        <w:spacing w:after="0"/>
      </w:pPr>
      <w:r>
        <w:t xml:space="preserve">Exclude any patients who have a </w:t>
      </w:r>
      <w:r>
        <w:rPr>
          <w:u w:val="single"/>
        </w:rPr>
        <w:t>planned</w:t>
      </w:r>
      <w:r>
        <w:t xml:space="preserve"> admission to acute care in the same hospital where the patient is receiving swing bed care, or to another acute care facility, within 30 days from the date of discharge from Swing Bed.  To be excluded, the planned readmission must have been determined at the time of admission to Swing Bed.</w:t>
      </w:r>
    </w:p>
    <w:p w14:paraId="470679B8" w14:textId="77777777" w:rsidR="00C9076C" w:rsidRDefault="00C9076C" w:rsidP="00C9076C">
      <w:pPr>
        <w:spacing w:after="0"/>
        <w:rPr>
          <w:b/>
          <w:bCs/>
          <w:u w:val="single"/>
        </w:rPr>
      </w:pPr>
    </w:p>
    <w:p w14:paraId="36255D3A" w14:textId="451419C3" w:rsidR="00C9076C" w:rsidRPr="00C9076C" w:rsidRDefault="00C9076C" w:rsidP="00C9076C">
      <w:pPr>
        <w:spacing w:after="0"/>
      </w:pPr>
      <w:r w:rsidRPr="00C9076C">
        <w:rPr>
          <w:bCs/>
        </w:rPr>
        <w:t>Exc</w:t>
      </w:r>
      <w:r>
        <w:rPr>
          <w:bCs/>
        </w:rPr>
        <w:t>lude any patients admitted</w:t>
      </w:r>
      <w:r w:rsidRPr="00C9076C">
        <w:t xml:space="preserve"> another hospital</w:t>
      </w:r>
      <w:r w:rsidRPr="00C9076C">
        <w:t>.</w:t>
      </w:r>
    </w:p>
    <w:p w14:paraId="210ACB48" w14:textId="77777777" w:rsidR="00C9076C" w:rsidRDefault="00C9076C">
      <w:pPr>
        <w:rPr>
          <w:b/>
          <w:bCs/>
          <w:u w:val="single"/>
        </w:rPr>
      </w:pPr>
    </w:p>
    <w:p w14:paraId="468C2D05" w14:textId="1446505E" w:rsidR="00377459" w:rsidRDefault="00377459">
      <w:pPr>
        <w:rPr>
          <w:b/>
          <w:bCs/>
          <w:u w:val="single"/>
        </w:rPr>
      </w:pPr>
      <w:r>
        <w:rPr>
          <w:b/>
          <w:bCs/>
          <w:u w:val="single"/>
        </w:rPr>
        <w:t>EXAMPLES</w:t>
      </w:r>
    </w:p>
    <w:p w14:paraId="6885D25B" w14:textId="712A3D76" w:rsidR="00377459" w:rsidRPr="00377459" w:rsidRDefault="00377459">
      <w:r>
        <w:t xml:space="preserve">Patient admitted to Swing Bed after orthopedic procedure.  Complications occur and the patient must be readmitted.  </w:t>
      </w:r>
      <w:r w:rsidR="00C9076C">
        <w:rPr>
          <w:u w:val="single"/>
        </w:rPr>
        <w:t>C</w:t>
      </w:r>
      <w:r>
        <w:rPr>
          <w:u w:val="single"/>
        </w:rPr>
        <w:t>ount as readmission.</w:t>
      </w:r>
    </w:p>
    <w:p w14:paraId="3AAFD67A" w14:textId="62D5546A" w:rsidR="00377459" w:rsidRDefault="00377459">
      <w:pPr>
        <w:rPr>
          <w:u w:val="single"/>
        </w:rPr>
      </w:pPr>
      <w:r>
        <w:t xml:space="preserve">Patient admitted to Swing Bed after orthopedic procedure.  Surgeon plans to take the patient back to surgery after 7 – 14 days, then to return the patient to Swing Bed.  </w:t>
      </w:r>
      <w:r>
        <w:rPr>
          <w:u w:val="single"/>
        </w:rPr>
        <w:t>Do not count as readmission.</w:t>
      </w:r>
    </w:p>
    <w:p w14:paraId="2D144C7D" w14:textId="3F7723B8" w:rsidR="00377459" w:rsidRDefault="00377459">
      <w:pPr>
        <w:rPr>
          <w:u w:val="single"/>
        </w:rPr>
      </w:pPr>
      <w:r w:rsidRPr="00377459">
        <w:t xml:space="preserve">Patient admitted from Swing Bed to inpatient and back to Swing Bed three times during total hospital stay.  </w:t>
      </w:r>
      <w:r w:rsidRPr="00377459">
        <w:rPr>
          <w:u w:val="single"/>
        </w:rPr>
        <w:t>Only count one readmission.</w:t>
      </w:r>
    </w:p>
    <w:p w14:paraId="58A21F7C" w14:textId="00747B4B" w:rsidR="00377459" w:rsidRDefault="00377459">
      <w:r w:rsidRPr="00377459">
        <w:t xml:space="preserve">Patient discharged from Swing Bed and readmitted 45 days later.  </w:t>
      </w:r>
      <w:r w:rsidRPr="00377459">
        <w:rPr>
          <w:u w:val="single"/>
        </w:rPr>
        <w:t>Do not count as readmission</w:t>
      </w:r>
      <w:r w:rsidRPr="00377459">
        <w:t>.</w:t>
      </w:r>
    </w:p>
    <w:p w14:paraId="0FAA9742" w14:textId="36F6AEF8" w:rsidR="00377459" w:rsidRPr="00377459" w:rsidRDefault="00377459">
      <w:pPr>
        <w:rPr>
          <w:u w:val="single"/>
        </w:rPr>
      </w:pPr>
      <w:r>
        <w:lastRenderedPageBreak/>
        <w:t xml:space="preserve">Patient discharged from Swing Bed and readmitted to Swing Bed 14 days later for different problem / diagnosis.  </w:t>
      </w:r>
      <w:r>
        <w:rPr>
          <w:u w:val="single"/>
        </w:rPr>
        <w:t>Count as a readmission.</w:t>
      </w:r>
    </w:p>
    <w:p w14:paraId="7E9BF0F0" w14:textId="77777777" w:rsidR="00377459" w:rsidRPr="00377459" w:rsidRDefault="00377459"/>
    <w:sectPr w:rsidR="00377459" w:rsidRPr="00377459" w:rsidSect="0037745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605D2"/>
    <w:multiLevelType w:val="hybridMultilevel"/>
    <w:tmpl w:val="07C0C0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8E2679"/>
    <w:multiLevelType w:val="hybridMultilevel"/>
    <w:tmpl w:val="3DDCA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D652586"/>
    <w:multiLevelType w:val="hybridMultilevel"/>
    <w:tmpl w:val="90826C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0BF05AD"/>
    <w:multiLevelType w:val="hybridMultilevel"/>
    <w:tmpl w:val="E020BF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FB95AFA"/>
    <w:multiLevelType w:val="hybridMultilevel"/>
    <w:tmpl w:val="F88E14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DF6"/>
    <w:rsid w:val="0006681D"/>
    <w:rsid w:val="001E7887"/>
    <w:rsid w:val="00372168"/>
    <w:rsid w:val="00377459"/>
    <w:rsid w:val="0056639A"/>
    <w:rsid w:val="00783DF6"/>
    <w:rsid w:val="0080230B"/>
    <w:rsid w:val="009C2CA3"/>
    <w:rsid w:val="00A3331F"/>
    <w:rsid w:val="00C90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B9F72"/>
  <w15:chartTrackingRefBased/>
  <w15:docId w15:val="{E81C1996-1A3D-4939-8095-E6EAD5239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D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stcharles</dc:creator>
  <cp:keywords/>
  <dc:description/>
  <cp:lastModifiedBy>Jennifer Wagner</cp:lastModifiedBy>
  <cp:revision>3</cp:revision>
  <dcterms:created xsi:type="dcterms:W3CDTF">2021-10-21T21:14:00Z</dcterms:created>
  <dcterms:modified xsi:type="dcterms:W3CDTF">2021-12-10T20:16:00Z</dcterms:modified>
</cp:coreProperties>
</file>