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3EAEF" w14:textId="5C810E8A" w:rsidR="00B50FCA" w:rsidRDefault="00EA4E63">
      <w:bookmarkStart w:id="0" w:name="_GoBack"/>
      <w:bookmarkEnd w:id="0"/>
      <w:r>
        <w:t>PowerNote Template – AutoText Name: (.</w:t>
      </w:r>
      <w:proofErr w:type="spellStart"/>
      <w:r>
        <w:t>dmsmh</w:t>
      </w:r>
      <w:proofErr w:type="spellEnd"/>
      <w:r>
        <w:t>)</w:t>
      </w:r>
    </w:p>
    <w:p w14:paraId="236C218E" w14:textId="5E17A71D" w:rsidR="00EA4E63" w:rsidRDefault="00EA4E63" w:rsidP="00EA4E63">
      <w:pPr>
        <w:pStyle w:val="ListParagraph"/>
        <w:numPr>
          <w:ilvl w:val="0"/>
          <w:numId w:val="1"/>
        </w:numPr>
      </w:pPr>
      <w:r>
        <w:t>Last three A1C Results with dates</w:t>
      </w:r>
    </w:p>
    <w:p w14:paraId="36FD88AD" w14:textId="4F6E155E" w:rsidR="00EA4E63" w:rsidRDefault="00EA4E63" w:rsidP="00EA4E63">
      <w:pPr>
        <w:pStyle w:val="ListParagraph"/>
        <w:numPr>
          <w:ilvl w:val="0"/>
          <w:numId w:val="1"/>
        </w:numPr>
      </w:pPr>
      <w:r>
        <w:t>Goal below ________</w:t>
      </w:r>
    </w:p>
    <w:p w14:paraId="4D369C87" w14:textId="77777777" w:rsidR="007F66D7" w:rsidRDefault="007F66D7" w:rsidP="007F66D7">
      <w:pPr>
        <w:pStyle w:val="ListParagraph"/>
      </w:pPr>
    </w:p>
    <w:p w14:paraId="76EF754C" w14:textId="482F08B6" w:rsidR="007F66D7" w:rsidRDefault="00EA4E63" w:rsidP="007F66D7">
      <w:pPr>
        <w:pStyle w:val="ListParagraph"/>
        <w:numPr>
          <w:ilvl w:val="0"/>
          <w:numId w:val="1"/>
        </w:numPr>
      </w:pPr>
      <w:r>
        <w:t>Last Lipid Panel with date</w:t>
      </w:r>
    </w:p>
    <w:p w14:paraId="4E08DA77" w14:textId="431FB7AA" w:rsidR="00EA4E63" w:rsidRDefault="00EA4E63" w:rsidP="00EA4E63">
      <w:pPr>
        <w:pStyle w:val="ListParagraph"/>
        <w:numPr>
          <w:ilvl w:val="0"/>
          <w:numId w:val="1"/>
        </w:numPr>
      </w:pPr>
      <w:r w:rsidRPr="007F66D7">
        <w:t>Goal &lt; 100 mg/dL</w:t>
      </w:r>
    </w:p>
    <w:p w14:paraId="32D5DFAE" w14:textId="77777777" w:rsidR="007F66D7" w:rsidRPr="007F66D7" w:rsidRDefault="007F66D7" w:rsidP="007F66D7">
      <w:pPr>
        <w:pStyle w:val="ListParagraph"/>
      </w:pPr>
    </w:p>
    <w:p w14:paraId="042CDEA2" w14:textId="38E43354" w:rsidR="007F66D7" w:rsidRPr="007F66D7" w:rsidRDefault="00EA4E63" w:rsidP="007F66D7">
      <w:pPr>
        <w:pStyle w:val="ListParagraph"/>
        <w:numPr>
          <w:ilvl w:val="0"/>
          <w:numId w:val="1"/>
        </w:numPr>
      </w:pPr>
      <w:r w:rsidRPr="007F66D7">
        <w:t>Last three blood pressures with dates</w:t>
      </w:r>
    </w:p>
    <w:p w14:paraId="367C07E8" w14:textId="6198B5D3" w:rsidR="00A4510F" w:rsidRDefault="00EA4E63" w:rsidP="00A4510F">
      <w:pPr>
        <w:pStyle w:val="ListParagraph"/>
        <w:numPr>
          <w:ilvl w:val="0"/>
          <w:numId w:val="1"/>
        </w:numPr>
      </w:pPr>
      <w:r w:rsidRPr="007F66D7">
        <w:t>Goal &lt; 1</w:t>
      </w:r>
      <w:r w:rsidR="00AE4D1C">
        <w:t>40/90</w:t>
      </w:r>
    </w:p>
    <w:p w14:paraId="3A84379E" w14:textId="77777777" w:rsidR="00E12A77" w:rsidRDefault="00E12A77" w:rsidP="00E12A77">
      <w:pPr>
        <w:pStyle w:val="ListParagraph"/>
      </w:pPr>
    </w:p>
    <w:p w14:paraId="44887965" w14:textId="60562C3F" w:rsidR="00A4510F" w:rsidRDefault="00A4510F" w:rsidP="00A4510F">
      <w:pPr>
        <w:pStyle w:val="ListParagraph"/>
        <w:numPr>
          <w:ilvl w:val="0"/>
          <w:numId w:val="1"/>
        </w:numPr>
      </w:pPr>
      <w:r>
        <w:t>BMI</w:t>
      </w:r>
    </w:p>
    <w:p w14:paraId="64EC564F" w14:textId="57012296" w:rsidR="00A4510F" w:rsidRDefault="00A4510F" w:rsidP="00A4510F">
      <w:pPr>
        <w:pStyle w:val="ListParagraph"/>
        <w:numPr>
          <w:ilvl w:val="0"/>
          <w:numId w:val="1"/>
        </w:numPr>
      </w:pPr>
      <w:r>
        <w:t>Goal</w:t>
      </w:r>
      <w:r w:rsidR="00E12A77">
        <w:t xml:space="preserve"> &lt; 30</w:t>
      </w:r>
    </w:p>
    <w:p w14:paraId="05E158BE" w14:textId="77777777" w:rsidR="007F66D7" w:rsidRPr="007F66D7" w:rsidRDefault="007F66D7" w:rsidP="007F66D7">
      <w:pPr>
        <w:pStyle w:val="ListParagraph"/>
      </w:pPr>
    </w:p>
    <w:p w14:paraId="727ADBFA" w14:textId="78E0134E" w:rsidR="00EA4E63" w:rsidRPr="007F66D7" w:rsidRDefault="00EA4E63" w:rsidP="00EA4E63">
      <w:pPr>
        <w:pStyle w:val="ListParagraph"/>
        <w:numPr>
          <w:ilvl w:val="0"/>
          <w:numId w:val="1"/>
        </w:numPr>
      </w:pPr>
      <w:r w:rsidRPr="007F66D7">
        <w:t>Tobacco HX</w:t>
      </w:r>
    </w:p>
    <w:p w14:paraId="59C0748D" w14:textId="7194AD08" w:rsidR="007F66D7" w:rsidRDefault="00EA4E63" w:rsidP="007F66D7">
      <w:pPr>
        <w:pStyle w:val="ListParagraph"/>
        <w:numPr>
          <w:ilvl w:val="0"/>
          <w:numId w:val="1"/>
        </w:numPr>
      </w:pPr>
      <w:r w:rsidRPr="007F66D7">
        <w:t>Goal: Tobacco Fre</w:t>
      </w:r>
      <w:r w:rsidR="007F66D7">
        <w:t>e</w:t>
      </w:r>
    </w:p>
    <w:p w14:paraId="6FBEF28E" w14:textId="77777777" w:rsidR="007F66D7" w:rsidRPr="007F66D7" w:rsidRDefault="007F66D7" w:rsidP="007F66D7">
      <w:pPr>
        <w:pStyle w:val="ListParagraph"/>
      </w:pPr>
    </w:p>
    <w:p w14:paraId="1A26039E" w14:textId="77777777" w:rsidR="00EA4E63" w:rsidRPr="007F66D7" w:rsidRDefault="00EA4E63" w:rsidP="00EA4E63">
      <w:pPr>
        <w:pStyle w:val="ListParagraph"/>
        <w:numPr>
          <w:ilvl w:val="0"/>
          <w:numId w:val="1"/>
        </w:numPr>
      </w:pPr>
      <w:r w:rsidRPr="007F66D7">
        <w:t>Home Glucose Testing Frequency Advised:</w:t>
      </w:r>
    </w:p>
    <w:p w14:paraId="3F658729" w14:textId="77777777" w:rsidR="00EA4E63" w:rsidRPr="007F66D7" w:rsidRDefault="00EA4E63" w:rsidP="00EA4E63">
      <w:pPr>
        <w:pStyle w:val="ListParagraph"/>
        <w:numPr>
          <w:ilvl w:val="1"/>
          <w:numId w:val="1"/>
        </w:numPr>
      </w:pPr>
      <w:r w:rsidRPr="007F66D7">
        <w:t>At least every AM; every 2-4 hours when ill; and with concerns for low or high glucose</w:t>
      </w:r>
    </w:p>
    <w:p w14:paraId="34FF03AA" w14:textId="77777777" w:rsidR="00EA4E63" w:rsidRPr="007F66D7" w:rsidRDefault="00EA4E63" w:rsidP="00EA4E63">
      <w:pPr>
        <w:pStyle w:val="ListParagraph"/>
        <w:numPr>
          <w:ilvl w:val="2"/>
          <w:numId w:val="1"/>
        </w:numPr>
      </w:pPr>
      <w:r w:rsidRPr="007F66D7">
        <w:t>Goals for fasting glucose: 60-140</w:t>
      </w:r>
    </w:p>
    <w:p w14:paraId="4FE46DF5" w14:textId="1B5578D3" w:rsidR="007F66D7" w:rsidRDefault="00EA4E63" w:rsidP="007F66D7">
      <w:pPr>
        <w:pStyle w:val="ListParagraph"/>
        <w:numPr>
          <w:ilvl w:val="2"/>
          <w:numId w:val="1"/>
        </w:numPr>
      </w:pPr>
      <w:r w:rsidRPr="007F66D7">
        <w:t>Goals for Non-fasting glucose: Below 180</w:t>
      </w:r>
      <w:r w:rsidR="007F66D7" w:rsidRPr="007F66D7">
        <w:t xml:space="preserve">, </w:t>
      </w:r>
      <w:r w:rsidRPr="007F66D7">
        <w:t>2 hours after meals</w:t>
      </w:r>
    </w:p>
    <w:p w14:paraId="3908FDD6" w14:textId="77777777" w:rsidR="007F66D7" w:rsidRPr="007F66D7" w:rsidRDefault="007F66D7" w:rsidP="007F66D7">
      <w:pPr>
        <w:pStyle w:val="ListParagraph"/>
        <w:ind w:left="2160"/>
      </w:pPr>
    </w:p>
    <w:p w14:paraId="54EEC942" w14:textId="63B0F634" w:rsidR="00EA4E63" w:rsidRPr="007F66D7" w:rsidRDefault="00EA4E63" w:rsidP="00EA4E63">
      <w:pPr>
        <w:pStyle w:val="ListParagraph"/>
        <w:numPr>
          <w:ilvl w:val="0"/>
          <w:numId w:val="1"/>
        </w:numPr>
      </w:pPr>
      <w:r w:rsidRPr="007F66D7">
        <w:t>Recommended Frequency of Labs</w:t>
      </w:r>
    </w:p>
    <w:p w14:paraId="16E21577" w14:textId="235933DD" w:rsidR="00EA4E63" w:rsidRPr="007F66D7" w:rsidRDefault="00EA4E63" w:rsidP="00EA4E63">
      <w:pPr>
        <w:pStyle w:val="ListParagraph"/>
        <w:numPr>
          <w:ilvl w:val="1"/>
          <w:numId w:val="1"/>
        </w:numPr>
      </w:pPr>
      <w:r w:rsidRPr="007F66D7">
        <w:t>A1C every 3 months or every 6 months of A1C is at goal</w:t>
      </w:r>
    </w:p>
    <w:p w14:paraId="30276A85" w14:textId="416940E3" w:rsidR="00EA4E63" w:rsidRPr="007F66D7" w:rsidRDefault="00EA4E63" w:rsidP="00EA4E63">
      <w:pPr>
        <w:pStyle w:val="ListParagraph"/>
        <w:numPr>
          <w:ilvl w:val="1"/>
          <w:numId w:val="1"/>
        </w:numPr>
      </w:pPr>
      <w:r w:rsidRPr="007F66D7">
        <w:t>Lipid panel</w:t>
      </w:r>
      <w:r w:rsidR="007F66D7" w:rsidRPr="007F66D7">
        <w:t xml:space="preserve">: At </w:t>
      </w:r>
      <w:r w:rsidRPr="007F66D7">
        <w:t>diagnosis, at initiation of lipid, and 4-12 weeks after lipid initiation or change in dose</w:t>
      </w:r>
    </w:p>
    <w:p w14:paraId="50A48707" w14:textId="7BD8A1C5" w:rsidR="007F66D7" w:rsidRPr="007F66D7" w:rsidRDefault="00EA4E63" w:rsidP="007F66D7">
      <w:pPr>
        <w:pStyle w:val="ListParagraph"/>
        <w:numPr>
          <w:ilvl w:val="1"/>
          <w:numId w:val="1"/>
        </w:numPr>
      </w:pPr>
      <w:r w:rsidRPr="007F66D7">
        <w:t>Albumin-Creatinine Ratio &amp; eGFR : At diagnosis and at least annually</w:t>
      </w:r>
    </w:p>
    <w:p w14:paraId="3828D010" w14:textId="4C99356E" w:rsidR="007F66D7" w:rsidRPr="007F66D7" w:rsidRDefault="007F66D7" w:rsidP="007F66D7">
      <w:pPr>
        <w:pStyle w:val="ListParagraph"/>
        <w:numPr>
          <w:ilvl w:val="0"/>
          <w:numId w:val="1"/>
        </w:numPr>
      </w:pPr>
      <w:r w:rsidRPr="007F66D7">
        <w:t>Diabetic foot exams with each visit</w:t>
      </w:r>
    </w:p>
    <w:p w14:paraId="2CA39920" w14:textId="3B73766E" w:rsidR="007F66D7" w:rsidRPr="007F66D7" w:rsidRDefault="007F66D7" w:rsidP="007F66D7">
      <w:pPr>
        <w:pStyle w:val="ListParagraph"/>
        <w:numPr>
          <w:ilvl w:val="0"/>
          <w:numId w:val="1"/>
        </w:numPr>
      </w:pPr>
      <w:r w:rsidRPr="007F66D7">
        <w:t>Dilated eye exam to be done annually by qualified optometrist or ophthalmologist</w:t>
      </w:r>
    </w:p>
    <w:p w14:paraId="190900C7" w14:textId="3FA3A982" w:rsidR="007F66D7" w:rsidRPr="007F66D7" w:rsidRDefault="007F66D7" w:rsidP="007F66D7">
      <w:pPr>
        <w:pStyle w:val="ListParagraph"/>
        <w:numPr>
          <w:ilvl w:val="0"/>
          <w:numId w:val="1"/>
        </w:numPr>
      </w:pPr>
      <w:r w:rsidRPr="007F66D7">
        <w:t>Telemedicine nutritional consultation may be utilized</w:t>
      </w:r>
      <w:r>
        <w:t xml:space="preserve"> per patient preference</w:t>
      </w:r>
    </w:p>
    <w:p w14:paraId="486CB230" w14:textId="14B11E5D" w:rsidR="00EA4E63" w:rsidRDefault="00EA4E63"/>
    <w:sectPr w:rsidR="00EA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54FFD"/>
    <w:multiLevelType w:val="hybridMultilevel"/>
    <w:tmpl w:val="B95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63"/>
    <w:rsid w:val="003E3217"/>
    <w:rsid w:val="007F66D7"/>
    <w:rsid w:val="008D3EAA"/>
    <w:rsid w:val="00A4510F"/>
    <w:rsid w:val="00AE4D1C"/>
    <w:rsid w:val="00D1670F"/>
    <w:rsid w:val="00E12A77"/>
    <w:rsid w:val="00E1740A"/>
    <w:rsid w:val="00E946BE"/>
    <w:rsid w:val="00E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A2B1"/>
  <w15:chartTrackingRefBased/>
  <w15:docId w15:val="{B91960C9-66B5-418A-A10B-B3BD90D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Vallie Christensen</dc:creator>
  <cp:keywords/>
  <dc:description/>
  <cp:lastModifiedBy>Vallie Christensen</cp:lastModifiedBy>
  <cp:revision>2</cp:revision>
  <dcterms:created xsi:type="dcterms:W3CDTF">2019-09-24T14:15:00Z</dcterms:created>
  <dcterms:modified xsi:type="dcterms:W3CDTF">2019-09-24T14:15:00Z</dcterms:modified>
</cp:coreProperties>
</file>