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32" w:rsidRPr="005B0976" w:rsidRDefault="006D1532"/>
    <w:p w:rsidR="000C13F4" w:rsidRDefault="000C13F4" w:rsidP="000C13F4">
      <w:pPr>
        <w:rPr>
          <w:b/>
        </w:rPr>
      </w:pPr>
      <w:r>
        <w:rPr>
          <w:b/>
        </w:rPr>
        <w:t>Policy:</w:t>
      </w:r>
    </w:p>
    <w:p w:rsidR="000C13F4" w:rsidRDefault="000C13F4" w:rsidP="000C13F4">
      <w:pPr>
        <w:ind w:left="720" w:hanging="720"/>
      </w:pPr>
      <w:r>
        <w:rPr>
          <w:b/>
        </w:rPr>
        <w:tab/>
      </w:r>
      <w:r>
        <w:t>The “Bair Hugger” is a Temperature Management System used to prevent and treat hypothermia and to provide warmth to the cold or shivering patient.  This system is for use in all clinical settings and in this facility is found in the Operating Room.</w:t>
      </w:r>
    </w:p>
    <w:p w:rsidR="000C13F4" w:rsidRDefault="000C13F4" w:rsidP="000C13F4">
      <w:pPr>
        <w:ind w:left="720" w:hanging="720"/>
      </w:pPr>
    </w:p>
    <w:p w:rsidR="000C13F4" w:rsidRDefault="000C13F4" w:rsidP="000C13F4">
      <w:pPr>
        <w:ind w:left="720" w:hanging="720"/>
        <w:rPr>
          <w:b/>
        </w:rPr>
      </w:pPr>
      <w:r>
        <w:rPr>
          <w:b/>
        </w:rPr>
        <w:t>Warnings:</w:t>
      </w:r>
    </w:p>
    <w:p w:rsidR="000C13F4" w:rsidRDefault="000C13F4" w:rsidP="000C13F4">
      <w:pPr>
        <w:numPr>
          <w:ilvl w:val="0"/>
          <w:numId w:val="43"/>
        </w:numPr>
      </w:pPr>
      <w:r>
        <w:t>Do not use the Bair Hugger with any forced-air blanket or cover other than Bair Hugger blankets.  Thermal injury may result.</w:t>
      </w:r>
    </w:p>
    <w:p w:rsidR="000C13F4" w:rsidRDefault="000C13F4" w:rsidP="000C13F4">
      <w:pPr>
        <w:numPr>
          <w:ilvl w:val="0"/>
          <w:numId w:val="43"/>
        </w:numPr>
      </w:pPr>
      <w:r>
        <w:t>Do not warm patients with the Bair Hugger unit hose alone. Thermal injury may result.  Always attach the hose to a Bair Hugger blanket before providing skin surface warming therapy.</w:t>
      </w:r>
    </w:p>
    <w:p w:rsidR="000C13F4" w:rsidRDefault="000C13F4" w:rsidP="000C13F4">
      <w:pPr>
        <w:numPr>
          <w:ilvl w:val="0"/>
          <w:numId w:val="43"/>
        </w:numPr>
      </w:pPr>
      <w:r>
        <w:t>Do not continue therapy if the Over Heat warning light illuminates and the audible alarm sound.  Thermal injury may result.  Turn the temperature management OFF and contact qualified technical personnel.  If using 241 fluid warming, immediately stop fluid flow and discard the fluid warming set.</w:t>
      </w:r>
    </w:p>
    <w:p w:rsidR="000C13F4" w:rsidRDefault="000C13F4" w:rsidP="000C13F4">
      <w:pPr>
        <w:numPr>
          <w:ilvl w:val="0"/>
          <w:numId w:val="43"/>
        </w:numPr>
      </w:pPr>
      <w:r>
        <w:t>Do not initiate therapy unless the Model 505 temperature management unit is securely mounted or injury may result.</w:t>
      </w:r>
    </w:p>
    <w:p w:rsidR="000C13F4" w:rsidRDefault="000C13F4" w:rsidP="000C13F4"/>
    <w:p w:rsidR="000C13F4" w:rsidRDefault="000C13F4" w:rsidP="000C13F4">
      <w:pPr>
        <w:rPr>
          <w:b/>
        </w:rPr>
      </w:pPr>
      <w:r>
        <w:rPr>
          <w:b/>
        </w:rPr>
        <w:t xml:space="preserve">Precautions:  </w:t>
      </w:r>
    </w:p>
    <w:p w:rsidR="000C13F4" w:rsidRDefault="000C13F4" w:rsidP="000C13F4">
      <w:pPr>
        <w:numPr>
          <w:ilvl w:val="0"/>
          <w:numId w:val="44"/>
        </w:numPr>
      </w:pPr>
      <w:r>
        <w:t>Monitor the patient’s temperature at least every 10 – 20 minutes, and monitor the patient’s vital signs regularly.  Reduce air temperature or discontinue therapy when the therapeutic goal is reached or if vital sign instability occurs.  Notify physician immediately of vital sign instability.</w:t>
      </w:r>
    </w:p>
    <w:p w:rsidR="000C13F4" w:rsidRDefault="000C13F4" w:rsidP="000C13F4">
      <w:pPr>
        <w:numPr>
          <w:ilvl w:val="0"/>
          <w:numId w:val="44"/>
        </w:numPr>
      </w:pPr>
      <w:r>
        <w:t>To prevent suffocation from misuse, do not leave children or infants unattended when administering Bair Hugger therapy.</w:t>
      </w:r>
    </w:p>
    <w:p w:rsidR="000C13F4" w:rsidRDefault="000C13F4" w:rsidP="000C13F4">
      <w:pPr>
        <w:numPr>
          <w:ilvl w:val="0"/>
          <w:numId w:val="44"/>
        </w:numPr>
      </w:pPr>
      <w:r>
        <w:t>Do not use in the presence of flammable anesthetics.</w:t>
      </w:r>
    </w:p>
    <w:p w:rsidR="000C13F4" w:rsidRDefault="000C13F4" w:rsidP="000C13F4">
      <w:pPr>
        <w:numPr>
          <w:ilvl w:val="0"/>
          <w:numId w:val="44"/>
        </w:numPr>
      </w:pPr>
      <w:r>
        <w:t>Do not disassemble the temperature management unit.  Refer it to authorized technical personnel.</w:t>
      </w:r>
    </w:p>
    <w:p w:rsidR="000C13F4" w:rsidRDefault="000C13F4" w:rsidP="000C13F4"/>
    <w:p w:rsidR="000C13F4" w:rsidRDefault="000C13F4" w:rsidP="000C13F4">
      <w:pPr>
        <w:rPr>
          <w:b/>
        </w:rPr>
      </w:pPr>
      <w:r>
        <w:rPr>
          <w:b/>
        </w:rPr>
        <w:t>Setup and Operation:</w:t>
      </w:r>
    </w:p>
    <w:p w:rsidR="000C13F4" w:rsidRDefault="000C13F4" w:rsidP="000C13F4">
      <w:pPr>
        <w:ind w:left="720" w:hanging="720"/>
      </w:pPr>
      <w:r>
        <w:rPr>
          <w:b/>
        </w:rPr>
        <w:tab/>
      </w:r>
      <w:r>
        <w:t>The Bair Hugger Total Temperature Management System is easy to set up and to use.  Follow the instructions provided with each blanket for specific information.</w:t>
      </w:r>
    </w:p>
    <w:p w:rsidR="000C13F4" w:rsidRDefault="000C13F4" w:rsidP="000C13F4">
      <w:pPr>
        <w:numPr>
          <w:ilvl w:val="0"/>
          <w:numId w:val="45"/>
        </w:numPr>
      </w:pPr>
      <w:r>
        <w:t>Place the Bair Hugger blanket on the patient with the perforated side (the side with small holes) against the patient’s skin.</w:t>
      </w:r>
    </w:p>
    <w:p w:rsidR="000C13F4" w:rsidRDefault="000C13F4" w:rsidP="000C13F4">
      <w:pPr>
        <w:numPr>
          <w:ilvl w:val="0"/>
          <w:numId w:val="45"/>
        </w:numPr>
      </w:pPr>
      <w:r>
        <w:t>Insert the hose of the temperature management unit in the hose port on the blanket.  Use a twisting motion to ensure a snug fit.</w:t>
      </w:r>
    </w:p>
    <w:p w:rsidR="000C13F4" w:rsidRDefault="000C13F4" w:rsidP="000C13F4">
      <w:pPr>
        <w:numPr>
          <w:ilvl w:val="0"/>
          <w:numId w:val="45"/>
        </w:numPr>
      </w:pPr>
      <w:r>
        <w:t>Connect the unit to a properly grounded power source.</w:t>
      </w:r>
    </w:p>
    <w:p w:rsidR="000C13F4" w:rsidRDefault="000C13F4" w:rsidP="000C13F4">
      <w:pPr>
        <w:numPr>
          <w:ilvl w:val="0"/>
          <w:numId w:val="45"/>
        </w:numPr>
      </w:pPr>
      <w:r>
        <w:t>If so equipped, turn the Isolation Switch to the ON position.</w:t>
      </w:r>
    </w:p>
    <w:p w:rsidR="000C13F4" w:rsidRDefault="000C13F4" w:rsidP="000C13F4">
      <w:pPr>
        <w:numPr>
          <w:ilvl w:val="0"/>
          <w:numId w:val="45"/>
        </w:numPr>
      </w:pPr>
      <w:r>
        <w:t>Press the System ON / OFF button to turn the unit ON and select the appropriate temperature setting.</w:t>
      </w:r>
    </w:p>
    <w:p w:rsidR="000C13F4" w:rsidRDefault="000C13F4" w:rsidP="000C13F4">
      <w:pPr>
        <w:numPr>
          <w:ilvl w:val="0"/>
          <w:numId w:val="45"/>
        </w:numPr>
      </w:pPr>
      <w:r>
        <w:t>Place a cotton blanket over the Bair Hugger blanket for maximum effectiveness.</w:t>
      </w:r>
    </w:p>
    <w:p w:rsidR="000C13F4" w:rsidRDefault="000C13F4" w:rsidP="000C13F4">
      <w:pPr>
        <w:numPr>
          <w:ilvl w:val="0"/>
          <w:numId w:val="45"/>
        </w:numPr>
      </w:pPr>
      <w:r>
        <w:t>Monitor the patient’s temperature at least every 10 – 20 minutes and adjust the temperature setting of the unit as required.</w:t>
      </w:r>
    </w:p>
    <w:p w:rsidR="000C13F4" w:rsidRDefault="000C13F4" w:rsidP="000C13F4"/>
    <w:p w:rsidR="000C13F4" w:rsidRDefault="000C13F4" w:rsidP="000C13F4">
      <w:pPr>
        <w:rPr>
          <w:b/>
        </w:rPr>
      </w:pPr>
      <w:r>
        <w:rPr>
          <w:b/>
        </w:rPr>
        <w:lastRenderedPageBreak/>
        <w:t>Temperature Management Units:</w:t>
      </w:r>
    </w:p>
    <w:p w:rsidR="000C13F4" w:rsidRDefault="000C13F4" w:rsidP="000C13F4">
      <w:pPr>
        <w:ind w:left="720" w:hanging="720"/>
      </w:pPr>
      <w:r>
        <w:rPr>
          <w:b/>
        </w:rPr>
        <w:tab/>
      </w:r>
      <w:r>
        <w:t>The temperature unit uses a high-efficiency motor, a heating element, and a solid state temperature control to create a continuous flow of warm air to the blanket.  It is designed for safe use in all areas, including the operating room.</w:t>
      </w:r>
    </w:p>
    <w:p w:rsidR="000C13F4" w:rsidRDefault="000C13F4" w:rsidP="000C13F4">
      <w:pPr>
        <w:ind w:left="720" w:hanging="720"/>
      </w:pPr>
    </w:p>
    <w:p w:rsidR="000C13F4" w:rsidRDefault="000C13F4" w:rsidP="000C13F4">
      <w:pPr>
        <w:ind w:left="720" w:hanging="720"/>
      </w:pPr>
      <w:r>
        <w:tab/>
        <w:t xml:space="preserve">The folding handle on the unit can be placed in two positions. </w:t>
      </w:r>
    </w:p>
    <w:p w:rsidR="000C13F4" w:rsidRDefault="000C13F4" w:rsidP="000C13F4">
      <w:pPr>
        <w:numPr>
          <w:ilvl w:val="0"/>
          <w:numId w:val="46"/>
        </w:numPr>
      </w:pPr>
      <w:r>
        <w:t>The handle is moved forward and down for the folded position:</w:t>
      </w:r>
    </w:p>
    <w:p w:rsidR="000C13F4" w:rsidRDefault="000C13F4" w:rsidP="000C13F4">
      <w:pPr>
        <w:numPr>
          <w:ilvl w:val="1"/>
          <w:numId w:val="46"/>
        </w:numPr>
      </w:pPr>
      <w:r>
        <w:t>This allows the unit to be rolled out of the way (for example, under the operating table) during warming therapy.</w:t>
      </w:r>
    </w:p>
    <w:p w:rsidR="000C13F4" w:rsidRDefault="000C13F4" w:rsidP="000C13F4">
      <w:pPr>
        <w:numPr>
          <w:ilvl w:val="1"/>
          <w:numId w:val="46"/>
        </w:numPr>
      </w:pPr>
      <w:r>
        <w:t>It can be stored more conveniently when warming therapy is completed.</w:t>
      </w:r>
    </w:p>
    <w:p w:rsidR="000C13F4" w:rsidRDefault="000C13F4" w:rsidP="000C13F4">
      <w:pPr>
        <w:numPr>
          <w:ilvl w:val="0"/>
          <w:numId w:val="46"/>
        </w:numPr>
      </w:pPr>
      <w:r>
        <w:t>The handle is pushed up and back for the upright position:</w:t>
      </w:r>
    </w:p>
    <w:p w:rsidR="000C13F4" w:rsidRDefault="000C13F4" w:rsidP="000C13F4">
      <w:pPr>
        <w:numPr>
          <w:ilvl w:val="1"/>
          <w:numId w:val="46"/>
        </w:numPr>
      </w:pPr>
      <w:r>
        <w:t>This position allows the unit to be easily transported between clinical areas.</w:t>
      </w:r>
    </w:p>
    <w:p w:rsidR="000C13F4" w:rsidRDefault="000C13F4" w:rsidP="000C13F4">
      <w:r>
        <w:t xml:space="preserve"> </w:t>
      </w:r>
    </w:p>
    <w:p w:rsidR="000C13F4" w:rsidRDefault="000C13F4" w:rsidP="000C13F4">
      <w:pPr>
        <w:tabs>
          <w:tab w:val="left" w:pos="540"/>
          <w:tab w:val="left" w:pos="720"/>
        </w:tabs>
        <w:ind w:left="720"/>
      </w:pPr>
      <w:r>
        <w:t>The temperature management unit can be attached to an IV pole or to the railing on a bed.</w:t>
      </w:r>
    </w:p>
    <w:p w:rsidR="000C13F4" w:rsidRDefault="000C13F4" w:rsidP="000C13F4">
      <w:pPr>
        <w:tabs>
          <w:tab w:val="left" w:pos="540"/>
          <w:tab w:val="left" w:pos="720"/>
        </w:tabs>
        <w:ind w:left="720"/>
      </w:pPr>
    </w:p>
    <w:p w:rsidR="000C13F4" w:rsidRDefault="000C13F4" w:rsidP="000C13F4">
      <w:pPr>
        <w:tabs>
          <w:tab w:val="left" w:pos="0"/>
          <w:tab w:val="left" w:pos="540"/>
        </w:tabs>
        <w:ind w:hanging="720"/>
        <w:rPr>
          <w:b/>
        </w:rPr>
      </w:pPr>
      <w:r>
        <w:rPr>
          <w:b/>
        </w:rPr>
        <w:t xml:space="preserve">           Control Panel Features on the Temperature Management Unit:</w:t>
      </w:r>
    </w:p>
    <w:p w:rsidR="000C13F4" w:rsidRPr="00F80D4E" w:rsidRDefault="000C13F4" w:rsidP="000C13F4">
      <w:pPr>
        <w:tabs>
          <w:tab w:val="left" w:pos="540"/>
          <w:tab w:val="left" w:pos="720"/>
        </w:tabs>
        <w:ind w:firstLine="540"/>
        <w:rPr>
          <w:u w:val="single"/>
        </w:rPr>
      </w:pPr>
      <w:r>
        <w:rPr>
          <w:b/>
        </w:rPr>
        <w:tab/>
      </w:r>
      <w:r>
        <w:t xml:space="preserve">1.  </w:t>
      </w:r>
      <w:r w:rsidRPr="00F80D4E">
        <w:rPr>
          <w:u w:val="single"/>
        </w:rPr>
        <w:t>Temperature in range indicator:</w:t>
      </w:r>
    </w:p>
    <w:p w:rsidR="000C13F4" w:rsidRDefault="000C13F4" w:rsidP="000C13F4">
      <w:pPr>
        <w:tabs>
          <w:tab w:val="left" w:pos="1080"/>
        </w:tabs>
        <w:ind w:left="1080" w:hanging="1080"/>
      </w:pPr>
      <w:r>
        <w:t xml:space="preserve">                 The temperature in range indicator illuminates when the output air   temperature is within the range of the selected level.</w:t>
      </w:r>
    </w:p>
    <w:p w:rsidR="000C13F4" w:rsidRPr="00610106" w:rsidRDefault="000C13F4" w:rsidP="000C13F4">
      <w:pPr>
        <w:tabs>
          <w:tab w:val="left" w:pos="1080"/>
        </w:tabs>
        <w:ind w:left="1080" w:hanging="1080"/>
      </w:pPr>
      <w:r>
        <w:t xml:space="preserve">            2.  </w:t>
      </w:r>
      <w:r w:rsidRPr="00F80D4E">
        <w:rPr>
          <w:u w:val="single"/>
        </w:rPr>
        <w:t>Main Power Indicator:</w:t>
      </w:r>
    </w:p>
    <w:p w:rsidR="000C13F4" w:rsidRPr="006505F7" w:rsidRDefault="000C13F4" w:rsidP="000C13F4">
      <w:pPr>
        <w:ind w:left="1080" w:hanging="720"/>
      </w:pPr>
      <w:r>
        <w:rPr>
          <w:b/>
        </w:rPr>
        <w:t xml:space="preserve">            </w:t>
      </w:r>
      <w:r>
        <w:t>The main power indicator illuminates when the unit is connected to a power source.  This indicator must be illuminated for any functions to operate.</w:t>
      </w:r>
    </w:p>
    <w:p w:rsidR="000C13F4" w:rsidRPr="00F80D4E" w:rsidRDefault="000C13F4" w:rsidP="000C13F4">
      <w:pPr>
        <w:numPr>
          <w:ilvl w:val="0"/>
          <w:numId w:val="46"/>
        </w:numPr>
        <w:rPr>
          <w:u w:val="single"/>
        </w:rPr>
      </w:pPr>
      <w:smartTag w:uri="urn:schemas-microsoft-com:office:smarttags" w:element="place">
        <w:smartTag w:uri="urn:schemas-microsoft-com:office:smarttags" w:element="City">
          <w:r w:rsidRPr="00F80D4E">
            <w:rPr>
              <w:u w:val="single"/>
            </w:rPr>
            <w:t>System</w:t>
          </w:r>
        </w:smartTag>
        <w:r w:rsidRPr="00F80D4E">
          <w:rPr>
            <w:u w:val="single"/>
          </w:rPr>
          <w:t xml:space="preserve"> </w:t>
        </w:r>
        <w:smartTag w:uri="urn:schemas-microsoft-com:office:smarttags" w:element="State">
          <w:r w:rsidRPr="00F80D4E">
            <w:rPr>
              <w:u w:val="single"/>
            </w:rPr>
            <w:t>ON</w:t>
          </w:r>
        </w:smartTag>
      </w:smartTag>
      <w:r w:rsidRPr="00F80D4E">
        <w:rPr>
          <w:u w:val="single"/>
        </w:rPr>
        <w:t xml:space="preserve"> / STANDBY:</w:t>
      </w:r>
    </w:p>
    <w:p w:rsidR="000C13F4" w:rsidRDefault="000C13F4" w:rsidP="000C13F4">
      <w:pPr>
        <w:ind w:left="1080"/>
      </w:pPr>
      <w:r>
        <w:t>Push this button to turn the unit either ON or OFF.  The indicator directly above the switch illuminates when the unit is ON.</w:t>
      </w:r>
    </w:p>
    <w:p w:rsidR="000C13F4" w:rsidRPr="00F80D4E" w:rsidRDefault="000C13F4" w:rsidP="000C13F4">
      <w:pPr>
        <w:numPr>
          <w:ilvl w:val="0"/>
          <w:numId w:val="46"/>
        </w:numPr>
        <w:rPr>
          <w:u w:val="single"/>
        </w:rPr>
      </w:pPr>
      <w:r w:rsidRPr="00F80D4E">
        <w:rPr>
          <w:u w:val="single"/>
        </w:rPr>
        <w:t>Over Heat Indicator:</w:t>
      </w:r>
    </w:p>
    <w:p w:rsidR="000C13F4" w:rsidRDefault="000C13F4" w:rsidP="000C13F4">
      <w:pPr>
        <w:ind w:left="1080"/>
      </w:pPr>
      <w:r>
        <w:t xml:space="preserve">The Over Heat illuminates and an audible alarm sounds when an over-temperature condition is detected.  To reset, turn the unit OFF and then ON, using the System ON / STANDBY button. </w:t>
      </w:r>
    </w:p>
    <w:p w:rsidR="000C13F4" w:rsidRPr="006505F7" w:rsidRDefault="000C13F4" w:rsidP="000C13F4">
      <w:pPr>
        <w:numPr>
          <w:ilvl w:val="0"/>
          <w:numId w:val="46"/>
        </w:numPr>
      </w:pPr>
      <w:r>
        <w:rPr>
          <w:u w:val="single"/>
        </w:rPr>
        <w:t>Temperature Indicators:</w:t>
      </w:r>
      <w:r>
        <w:t xml:space="preserve"> </w:t>
      </w:r>
    </w:p>
    <w:p w:rsidR="000C13F4" w:rsidRDefault="000C13F4" w:rsidP="000C13F4">
      <w:pPr>
        <w:ind w:left="1080" w:right="-360"/>
      </w:pPr>
      <w:r>
        <w:t>The temperature indicators illuminate up to the selected temperature level.  When the unit is initially turned on, none of these indicators are illuminated and ambient air will be delivered.</w:t>
      </w:r>
    </w:p>
    <w:p w:rsidR="000C13F4" w:rsidRPr="00F80D4E" w:rsidRDefault="000C13F4" w:rsidP="000C13F4">
      <w:pPr>
        <w:numPr>
          <w:ilvl w:val="0"/>
          <w:numId w:val="46"/>
        </w:numPr>
        <w:ind w:right="-360"/>
        <w:rPr>
          <w:u w:val="single"/>
        </w:rPr>
      </w:pPr>
      <w:r>
        <w:rPr>
          <w:u w:val="single"/>
        </w:rPr>
        <w:t>Temperature Select:</w:t>
      </w:r>
    </w:p>
    <w:p w:rsidR="000C13F4" w:rsidRDefault="000C13F4" w:rsidP="000C13F4">
      <w:pPr>
        <w:ind w:left="1080" w:right="-360"/>
      </w:pPr>
      <w:r>
        <w:t>Push this button to increase the temperature setting level by level to the desired settings.  When the temperature setting is at HIGH, push the button again to return to delivery of ambient air.</w:t>
      </w:r>
    </w:p>
    <w:p w:rsidR="000C13F4" w:rsidRDefault="000C13F4" w:rsidP="000C13F4">
      <w:pPr>
        <w:ind w:left="1080" w:right="-360"/>
      </w:pPr>
    </w:p>
    <w:p w:rsidR="000C13F4" w:rsidRDefault="000C13F4" w:rsidP="000C13F4">
      <w:pPr>
        <w:ind w:right="-360"/>
        <w:rPr>
          <w:b/>
        </w:rPr>
      </w:pPr>
      <w:r>
        <w:rPr>
          <w:b/>
        </w:rPr>
        <w:t>Upper Body Blanket:</w:t>
      </w:r>
    </w:p>
    <w:p w:rsidR="000C13F4" w:rsidRDefault="000C13F4" w:rsidP="000C13F4">
      <w:pPr>
        <w:ind w:left="720" w:right="-360"/>
      </w:pPr>
      <w:r>
        <w:t>Upper body blanket is designed for use during surgical procedures on the lower half of the body.  The blanket covers the upper torso, arms, neck, and head of patient.</w:t>
      </w:r>
    </w:p>
    <w:p w:rsidR="000C13F4" w:rsidRDefault="000C13F4" w:rsidP="000C13F4">
      <w:pPr>
        <w:numPr>
          <w:ilvl w:val="0"/>
          <w:numId w:val="47"/>
        </w:numPr>
        <w:ind w:right="-360"/>
      </w:pPr>
      <w:r>
        <w:t>Commonly used in the supine position</w:t>
      </w:r>
    </w:p>
    <w:p w:rsidR="000C13F4" w:rsidRDefault="000C13F4" w:rsidP="000C13F4">
      <w:pPr>
        <w:numPr>
          <w:ilvl w:val="0"/>
          <w:numId w:val="47"/>
        </w:numPr>
        <w:ind w:right="-360"/>
      </w:pPr>
      <w:r>
        <w:t>Can also be used with the patient in the prone and lithotomy position</w:t>
      </w:r>
    </w:p>
    <w:p w:rsidR="000C13F4" w:rsidRDefault="000C13F4" w:rsidP="000C13F4">
      <w:pPr>
        <w:numPr>
          <w:ilvl w:val="0"/>
          <w:numId w:val="47"/>
        </w:numPr>
        <w:ind w:right="-360"/>
      </w:pPr>
      <w:r>
        <w:lastRenderedPageBreak/>
        <w:t>Two hose inlet ports provide flexibility in positioning the temperature management unit on either side of the patient.</w:t>
      </w:r>
    </w:p>
    <w:p w:rsidR="000C13F4" w:rsidRDefault="000C13F4" w:rsidP="000C13F4">
      <w:pPr>
        <w:numPr>
          <w:ilvl w:val="0"/>
          <w:numId w:val="47"/>
        </w:numPr>
        <w:ind w:right="-360"/>
      </w:pPr>
      <w:r>
        <w:t>Attached clear head drape keeps warm air around the intubated patient’s head and provides for visualization of the patient.</w:t>
      </w:r>
    </w:p>
    <w:p w:rsidR="000C13F4" w:rsidRDefault="000C13F4" w:rsidP="000C13F4">
      <w:pPr>
        <w:numPr>
          <w:ilvl w:val="0"/>
          <w:numId w:val="47"/>
        </w:numPr>
        <w:ind w:right="-360"/>
      </w:pPr>
      <w:r>
        <w:t>Straps on each side are provided to keep the blanket in place.</w:t>
      </w:r>
    </w:p>
    <w:p w:rsidR="000C13F4" w:rsidRDefault="000C13F4" w:rsidP="000C13F4">
      <w:pPr>
        <w:numPr>
          <w:ilvl w:val="0"/>
          <w:numId w:val="47"/>
        </w:numPr>
        <w:ind w:right="-360"/>
      </w:pPr>
      <w:r>
        <w:t>The blanket may be rolled and tucked to accommodate various patient positions.</w:t>
      </w:r>
    </w:p>
    <w:p w:rsidR="000C13F4" w:rsidRDefault="000C13F4" w:rsidP="000C13F4">
      <w:pPr>
        <w:ind w:right="-360"/>
      </w:pPr>
    </w:p>
    <w:p w:rsidR="000C13F4" w:rsidRDefault="000C13F4" w:rsidP="000C13F4">
      <w:pPr>
        <w:ind w:right="-360"/>
        <w:rPr>
          <w:b/>
        </w:rPr>
      </w:pPr>
      <w:r>
        <w:rPr>
          <w:b/>
        </w:rPr>
        <w:t>Lower Body Blanket:</w:t>
      </w:r>
    </w:p>
    <w:p w:rsidR="000C13F4" w:rsidRDefault="000C13F4" w:rsidP="000C13F4">
      <w:pPr>
        <w:ind w:left="720" w:right="-360" w:hanging="720"/>
      </w:pPr>
      <w:r>
        <w:rPr>
          <w:b/>
        </w:rPr>
        <w:tab/>
      </w:r>
      <w:r>
        <w:t>Lower body blanket is designed for used primarily during surgery on the upper half of the body.</w:t>
      </w:r>
    </w:p>
    <w:p w:rsidR="000C13F4" w:rsidRDefault="000C13F4" w:rsidP="000C13F4">
      <w:pPr>
        <w:numPr>
          <w:ilvl w:val="0"/>
          <w:numId w:val="48"/>
        </w:numPr>
        <w:tabs>
          <w:tab w:val="clear" w:pos="1800"/>
          <w:tab w:val="left" w:pos="1620"/>
        </w:tabs>
        <w:ind w:left="1620" w:right="-360"/>
      </w:pPr>
      <w:r>
        <w:t>Effectively useful for patients in the supine, lateral, or prone position.</w:t>
      </w:r>
    </w:p>
    <w:p w:rsidR="000C13F4" w:rsidRDefault="000C13F4" w:rsidP="000C13F4">
      <w:pPr>
        <w:numPr>
          <w:ilvl w:val="0"/>
          <w:numId w:val="48"/>
        </w:numPr>
        <w:tabs>
          <w:tab w:val="clear" w:pos="1800"/>
          <w:tab w:val="num" w:pos="1620"/>
        </w:tabs>
        <w:ind w:left="1620" w:right="-360"/>
      </w:pPr>
      <w:r>
        <w:t>Foot drape minimizes the risk of thermal injury in the foot and lower leg area.</w:t>
      </w:r>
    </w:p>
    <w:p w:rsidR="000C13F4" w:rsidRDefault="000C13F4" w:rsidP="000C13F4">
      <w:pPr>
        <w:ind w:right="-360"/>
      </w:pPr>
    </w:p>
    <w:p w:rsidR="000C13F4" w:rsidRDefault="000C13F4" w:rsidP="000C13F4">
      <w:pPr>
        <w:ind w:right="-360"/>
        <w:rPr>
          <w:b/>
        </w:rPr>
      </w:pPr>
      <w:r>
        <w:rPr>
          <w:b/>
        </w:rPr>
        <w:t>241 Blood / Fluid Warming Set</w:t>
      </w:r>
    </w:p>
    <w:p w:rsidR="000C13F4" w:rsidRDefault="000C13F4" w:rsidP="000C13F4">
      <w:pPr>
        <w:ind w:left="720" w:right="-360" w:hanging="720"/>
      </w:pPr>
      <w:r>
        <w:rPr>
          <w:b/>
        </w:rPr>
        <w:tab/>
      </w:r>
      <w:r>
        <w:t>The 241 blood / fluid warming set allows use of two warming modalities with one piece of equipment.</w:t>
      </w:r>
    </w:p>
    <w:p w:rsidR="000C13F4" w:rsidRDefault="000C13F4" w:rsidP="000C13F4">
      <w:pPr>
        <w:numPr>
          <w:ilvl w:val="0"/>
          <w:numId w:val="49"/>
        </w:numPr>
        <w:ind w:right="-360"/>
      </w:pPr>
      <w:r>
        <w:t>Allows more work space and less equipment clutter</w:t>
      </w:r>
    </w:p>
    <w:p w:rsidR="000C13F4" w:rsidRDefault="000C13F4" w:rsidP="000C13F4">
      <w:pPr>
        <w:numPr>
          <w:ilvl w:val="0"/>
          <w:numId w:val="49"/>
        </w:numPr>
        <w:ind w:right="-360"/>
      </w:pPr>
      <w:r>
        <w:t>In-line crystal temperature display on outlet tubing makes it easy to monitor the temperature.</w:t>
      </w:r>
    </w:p>
    <w:p w:rsidR="000C13F4" w:rsidRDefault="000C13F4" w:rsidP="000C13F4">
      <w:pPr>
        <w:numPr>
          <w:ilvl w:val="0"/>
          <w:numId w:val="49"/>
        </w:numPr>
        <w:ind w:right="-360"/>
      </w:pPr>
      <w:r>
        <w:t>Meets all American Association of Blood Bank guidelines for blood warming.</w:t>
      </w:r>
    </w:p>
    <w:p w:rsidR="000C13F4" w:rsidRDefault="000C13F4" w:rsidP="000C13F4">
      <w:pPr>
        <w:numPr>
          <w:ilvl w:val="0"/>
          <w:numId w:val="49"/>
        </w:numPr>
        <w:ind w:right="-360"/>
      </w:pPr>
      <w:r>
        <w:t>Natural latex-free fluid pathway</w:t>
      </w:r>
    </w:p>
    <w:p w:rsidR="000C13F4" w:rsidRDefault="000C13F4" w:rsidP="000C13F4">
      <w:pPr>
        <w:numPr>
          <w:ilvl w:val="0"/>
          <w:numId w:val="49"/>
        </w:numPr>
        <w:ind w:right="-360"/>
      </w:pPr>
      <w:r>
        <w:t>Sterile, single use only</w:t>
      </w:r>
    </w:p>
    <w:p w:rsidR="000C13F4" w:rsidRDefault="000C13F4" w:rsidP="000C13F4">
      <w:pPr>
        <w:numPr>
          <w:ilvl w:val="0"/>
          <w:numId w:val="49"/>
        </w:numPr>
        <w:ind w:right="-360"/>
      </w:pPr>
      <w:r>
        <w:t>Recommended for flow rates from TKO to 3,000 mL/hr.</w:t>
      </w:r>
    </w:p>
    <w:p w:rsidR="00FB27B9" w:rsidRPr="005B0976" w:rsidRDefault="00FB27B9" w:rsidP="000C13F4">
      <w:pPr>
        <w:tabs>
          <w:tab w:val="left" w:pos="-1440"/>
        </w:tabs>
      </w:pPr>
    </w:p>
    <w:sectPr w:rsidR="00FB27B9" w:rsidRPr="005B0976" w:rsidSect="00A23AD1">
      <w:headerReference w:type="even" r:id="rId7"/>
      <w:headerReference w:type="default" r:id="rId8"/>
      <w:footerReference w:type="even" r:id="rId9"/>
      <w:footerReference w:type="default" r:id="rId10"/>
      <w:headerReference w:type="first" r:id="rId11"/>
      <w:footerReference w:type="first" r:id="rId12"/>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FF" w:rsidRDefault="00FE4DFF">
      <w:r>
        <w:separator/>
      </w:r>
    </w:p>
  </w:endnote>
  <w:endnote w:type="continuationSeparator" w:id="0">
    <w:p w:rsidR="00FE4DFF" w:rsidRDefault="00FE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19" w:rsidRDefault="001F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FF" w:rsidRPr="00AA0ED0" w:rsidRDefault="00FE4DFF" w:rsidP="005459EF">
    <w:pPr>
      <w:jc w:val="center"/>
      <w:rPr>
        <w:i/>
        <w:sz w:val="20"/>
        <w:szCs w:val="20"/>
      </w:rPr>
    </w:pPr>
    <w:r>
      <w:rPr>
        <w:i/>
        <w:sz w:val="20"/>
        <w:szCs w:val="20"/>
      </w:rPr>
      <w:t>4/13/12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19" w:rsidRDefault="001F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FF" w:rsidRDefault="00FE4DFF">
      <w:r>
        <w:separator/>
      </w:r>
    </w:p>
  </w:footnote>
  <w:footnote w:type="continuationSeparator" w:id="0">
    <w:p w:rsidR="00FE4DFF" w:rsidRDefault="00FE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19" w:rsidRDefault="001F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144827"/>
      <w:docPartObj>
        <w:docPartGallery w:val="Watermarks"/>
        <w:docPartUnique/>
      </w:docPartObj>
    </w:sdtPr>
    <w:sdtEndPr/>
    <w:sdtContent>
      <w:p w:rsidR="00FE4DFF" w:rsidRDefault="001F0119" w:rsidP="009D2DEF">
        <w:pPr>
          <w:tabs>
            <w:tab w:val="left" w:pos="0"/>
          </w:tabs>
          <w:spacing w:line="259" w:lineRule="exact"/>
          <w:ind w:left="1440" w:hanging="1440"/>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Start w:id="0" w:name="_GoBack"/>
        <w:bookmarkEnd w:id="0"/>
        <w:r w:rsidR="00FE4DFF">
          <w:rPr>
            <w:b/>
          </w:rPr>
          <w:t>C-202, C-20</w:t>
        </w:r>
        <w:r w:rsidR="000C13F4">
          <w:rPr>
            <w:b/>
          </w:rPr>
          <w:t>4</w:t>
        </w:r>
        <w:r w:rsidR="00FE4DFF">
          <w:rPr>
            <w:b/>
          </w:rPr>
          <w:t>,</w:t>
        </w:r>
        <w:r w:rsidR="00FE4DFF">
          <w:rPr>
            <w:b/>
          </w:rPr>
          <w:tab/>
          <w:t xml:space="preserve">        </w:t>
        </w:r>
        <w:r w:rsidR="00FE4DFF">
          <w:rPr>
            <w:b/>
          </w:rPr>
          <w:tab/>
        </w:r>
        <w:r w:rsidR="00FE4DFF">
          <w:rPr>
            <w:b/>
          </w:rPr>
          <w:tab/>
        </w:r>
        <w:r w:rsidR="000C13F4">
          <w:rPr>
            <w:b/>
          </w:rPr>
          <w:tab/>
        </w:r>
        <w:r w:rsidR="000C13F4" w:rsidRPr="000C13F4">
          <w:rPr>
            <w:b/>
          </w:rPr>
          <w:t>Bair Hugger</w:t>
        </w:r>
        <w:r w:rsidR="00FE4DFF">
          <w:rPr>
            <w:b/>
          </w:rPr>
          <w:tab/>
        </w:r>
        <w:r w:rsidR="00FE4DFF">
          <w:rPr>
            <w:b/>
          </w:rPr>
          <w:tab/>
        </w:r>
        <w:r w:rsidR="000C13F4">
          <w:rPr>
            <w:b/>
          </w:rPr>
          <w:tab/>
        </w:r>
        <w:r w:rsidR="000C13F4">
          <w:rPr>
            <w:b/>
          </w:rPr>
          <w:tab/>
        </w:r>
        <w:r w:rsidR="000C13F4">
          <w:rPr>
            <w:b/>
          </w:rPr>
          <w:tab/>
        </w:r>
        <w:proofErr w:type="spellStart"/>
        <w:r w:rsidR="000C13F4">
          <w:rPr>
            <w:b/>
          </w:rPr>
          <w:t>Surg</w:t>
        </w:r>
        <w:proofErr w:type="spellEnd"/>
      </w:p>
      <w:p w:rsidR="00FE4DFF" w:rsidRPr="006D1532" w:rsidRDefault="000C13F4" w:rsidP="003420C7">
        <w:pPr>
          <w:rPr>
            <w:b/>
          </w:rPr>
        </w:pPr>
        <w:r>
          <w:rPr>
            <w:b/>
          </w:rPr>
          <w:t xml:space="preserve">C-271, </w:t>
        </w:r>
        <w:r w:rsidR="00FE4DFF">
          <w:rPr>
            <w:b/>
          </w:rPr>
          <w:t>C-274</w:t>
        </w:r>
        <w:r w:rsidR="00FE4DFF">
          <w:rPr>
            <w:b/>
            <w:color w:val="000000"/>
          </w:rPr>
          <w:tab/>
        </w:r>
        <w:r w:rsidR="00FE4DFF">
          <w:rPr>
            <w:b/>
            <w:color w:val="000000"/>
          </w:rPr>
          <w:tab/>
          <w:t xml:space="preserve">       </w:t>
        </w:r>
      </w:p>
      <w:p w:rsidR="00FE4DFF" w:rsidRDefault="001F0119">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19" w:rsidRDefault="001F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28"/>
    <w:multiLevelType w:val="hybridMultilevel"/>
    <w:tmpl w:val="38CAE9A0"/>
    <w:lvl w:ilvl="0" w:tplc="36748366">
      <w:start w:val="1"/>
      <w:numFmt w:val="bullet"/>
      <w:lvlText w:val=""/>
      <w:lvlJc w:val="left"/>
      <w:pPr>
        <w:tabs>
          <w:tab w:val="num" w:pos="7050"/>
        </w:tabs>
        <w:ind w:left="7050" w:hanging="360"/>
      </w:pPr>
      <w:rPr>
        <w:rFonts w:ascii="Symbol" w:hAnsi="Symbol" w:hint="default"/>
        <w:color w:val="auto"/>
      </w:rPr>
    </w:lvl>
    <w:lvl w:ilvl="1" w:tplc="04090001">
      <w:start w:val="1"/>
      <w:numFmt w:val="bullet"/>
      <w:lvlText w:val=""/>
      <w:lvlJc w:val="left"/>
      <w:pPr>
        <w:tabs>
          <w:tab w:val="num" w:pos="2595"/>
        </w:tabs>
        <w:ind w:left="2595" w:hanging="360"/>
      </w:pPr>
      <w:rPr>
        <w:rFonts w:ascii="Symbol" w:hAnsi="Symbol" w:hint="default"/>
        <w:color w:val="auto"/>
      </w:rPr>
    </w:lvl>
    <w:lvl w:ilvl="2" w:tplc="04090005">
      <w:start w:val="1"/>
      <w:numFmt w:val="bullet"/>
      <w:lvlText w:val=""/>
      <w:lvlJc w:val="left"/>
      <w:pPr>
        <w:tabs>
          <w:tab w:val="num" w:pos="3315"/>
        </w:tabs>
        <w:ind w:left="3315" w:hanging="360"/>
      </w:pPr>
      <w:rPr>
        <w:rFonts w:ascii="Wingdings" w:hAnsi="Wingdings" w:hint="default"/>
      </w:rPr>
    </w:lvl>
    <w:lvl w:ilvl="3" w:tplc="36748366">
      <w:start w:val="1"/>
      <w:numFmt w:val="bullet"/>
      <w:lvlText w:val=""/>
      <w:lvlJc w:val="left"/>
      <w:pPr>
        <w:tabs>
          <w:tab w:val="num" w:pos="4035"/>
        </w:tabs>
        <w:ind w:left="4035" w:hanging="360"/>
      </w:pPr>
      <w:rPr>
        <w:rFonts w:ascii="Symbol" w:hAnsi="Symbol" w:hint="default"/>
        <w:color w:val="auto"/>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 w15:restartNumberingAfterBreak="0">
    <w:nsid w:val="02E12094"/>
    <w:multiLevelType w:val="hybridMultilevel"/>
    <w:tmpl w:val="F8A20B68"/>
    <w:lvl w:ilvl="0" w:tplc="3F6C9FB2">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030928B8"/>
    <w:multiLevelType w:val="hybridMultilevel"/>
    <w:tmpl w:val="87E85CCE"/>
    <w:lvl w:ilvl="0" w:tplc="36748366">
      <w:start w:val="1"/>
      <w:numFmt w:val="bullet"/>
      <w:lvlText w:val=""/>
      <w:lvlJc w:val="left"/>
      <w:pPr>
        <w:tabs>
          <w:tab w:val="num" w:pos="7635"/>
        </w:tabs>
        <w:ind w:left="7635" w:hanging="360"/>
      </w:pPr>
      <w:rPr>
        <w:rFonts w:ascii="Symbol" w:hAnsi="Symbol" w:hint="default"/>
        <w:color w:val="auto"/>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start w:val="1"/>
      <w:numFmt w:val="bullet"/>
      <w:lvlText w:val=""/>
      <w:lvlJc w:val="left"/>
      <w:pPr>
        <w:tabs>
          <w:tab w:val="num" w:pos="3315"/>
        </w:tabs>
        <w:ind w:left="3315" w:hanging="360"/>
      </w:pPr>
      <w:rPr>
        <w:rFonts w:ascii="Wingdings" w:hAnsi="Wingdings" w:hint="default"/>
      </w:rPr>
    </w:lvl>
    <w:lvl w:ilvl="3" w:tplc="36748366">
      <w:start w:val="1"/>
      <w:numFmt w:val="bullet"/>
      <w:lvlText w:val=""/>
      <w:lvlJc w:val="left"/>
      <w:pPr>
        <w:tabs>
          <w:tab w:val="num" w:pos="4035"/>
        </w:tabs>
        <w:ind w:left="4035" w:hanging="360"/>
      </w:pPr>
      <w:rPr>
        <w:rFonts w:ascii="Symbol" w:hAnsi="Symbol" w:hint="default"/>
        <w:color w:val="auto"/>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3" w15:restartNumberingAfterBreak="0">
    <w:nsid w:val="0BBC4AF8"/>
    <w:multiLevelType w:val="hybridMultilevel"/>
    <w:tmpl w:val="9A448CAE"/>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D87"/>
    <w:multiLevelType w:val="hybridMultilevel"/>
    <w:tmpl w:val="DC320A64"/>
    <w:lvl w:ilvl="0" w:tplc="36748366">
      <w:start w:val="1"/>
      <w:numFmt w:val="bullet"/>
      <w:lvlText w:val=""/>
      <w:lvlJc w:val="left"/>
      <w:pPr>
        <w:tabs>
          <w:tab w:val="num" w:pos="8208"/>
        </w:tabs>
        <w:ind w:left="8208" w:hanging="360"/>
      </w:pPr>
      <w:rPr>
        <w:rFonts w:ascii="Symbol" w:hAnsi="Symbol" w:hint="default"/>
        <w:color w:val="auto"/>
      </w:rPr>
    </w:lvl>
    <w:lvl w:ilvl="1" w:tplc="04090003">
      <w:start w:val="1"/>
      <w:numFmt w:val="bullet"/>
      <w:lvlText w:val="o"/>
      <w:lvlJc w:val="left"/>
      <w:pPr>
        <w:tabs>
          <w:tab w:val="num" w:pos="3168"/>
        </w:tabs>
        <w:ind w:left="3168" w:hanging="360"/>
      </w:pPr>
      <w:rPr>
        <w:rFonts w:ascii="Courier New" w:hAnsi="Courier New" w:cs="Courier New" w:hint="default"/>
        <w:color w:val="auto"/>
      </w:rPr>
    </w:lvl>
    <w:lvl w:ilvl="2" w:tplc="04090005">
      <w:start w:val="1"/>
      <w:numFmt w:val="bullet"/>
      <w:lvlText w:val=""/>
      <w:lvlJc w:val="left"/>
      <w:pPr>
        <w:tabs>
          <w:tab w:val="num" w:pos="3888"/>
        </w:tabs>
        <w:ind w:left="3888" w:hanging="360"/>
      </w:pPr>
      <w:rPr>
        <w:rFonts w:ascii="Wingdings" w:hAnsi="Wingdings" w:hint="default"/>
      </w:rPr>
    </w:lvl>
    <w:lvl w:ilvl="3" w:tplc="04090001">
      <w:start w:val="1"/>
      <w:numFmt w:val="bullet"/>
      <w:lvlText w:val=""/>
      <w:lvlJc w:val="left"/>
      <w:pPr>
        <w:tabs>
          <w:tab w:val="num" w:pos="4608"/>
        </w:tabs>
        <w:ind w:left="4608" w:hanging="360"/>
      </w:pPr>
      <w:rPr>
        <w:rFonts w:ascii="Symbol" w:hAnsi="Symbol" w:hint="default"/>
        <w:color w:val="auto"/>
      </w:rPr>
    </w:lvl>
    <w:lvl w:ilvl="4" w:tplc="04090003">
      <w:start w:val="1"/>
      <w:numFmt w:val="bullet"/>
      <w:lvlText w:val="o"/>
      <w:lvlJc w:val="left"/>
      <w:pPr>
        <w:tabs>
          <w:tab w:val="num" w:pos="5328"/>
        </w:tabs>
        <w:ind w:left="5328" w:hanging="360"/>
      </w:pPr>
      <w:rPr>
        <w:rFonts w:ascii="Courier New" w:hAnsi="Courier New" w:cs="Courier New" w:hint="default"/>
      </w:rPr>
    </w:lvl>
    <w:lvl w:ilvl="5" w:tplc="04090005">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5" w15:restartNumberingAfterBreak="0">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D33F0"/>
    <w:multiLevelType w:val="hybridMultilevel"/>
    <w:tmpl w:val="6D863B96"/>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1E1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497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450D54"/>
    <w:multiLevelType w:val="hybridMultilevel"/>
    <w:tmpl w:val="1F649608"/>
    <w:lvl w:ilvl="0" w:tplc="570E3F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BE83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F579FB"/>
    <w:multiLevelType w:val="hybridMultilevel"/>
    <w:tmpl w:val="D3063F2C"/>
    <w:lvl w:ilvl="0" w:tplc="2C3AF4B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56061"/>
    <w:multiLevelType w:val="hybridMultilevel"/>
    <w:tmpl w:val="586EF072"/>
    <w:lvl w:ilvl="0" w:tplc="5464D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8C7485"/>
    <w:multiLevelType w:val="hybridMultilevel"/>
    <w:tmpl w:val="E414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A0416"/>
    <w:multiLevelType w:val="hybridMultilevel"/>
    <w:tmpl w:val="293A11BC"/>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55027"/>
    <w:multiLevelType w:val="hybridMultilevel"/>
    <w:tmpl w:val="C0B8F9EA"/>
    <w:lvl w:ilvl="0" w:tplc="0994B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46225E"/>
    <w:multiLevelType w:val="hybridMultilevel"/>
    <w:tmpl w:val="D1AAED9C"/>
    <w:lvl w:ilvl="0" w:tplc="E4DEA97E">
      <w:start w:val="1"/>
      <w:numFmt w:val="decimal"/>
      <w:lvlText w:val="%1."/>
      <w:lvlJc w:val="left"/>
      <w:pPr>
        <w:tabs>
          <w:tab w:val="num" w:pos="1080"/>
        </w:tabs>
        <w:ind w:left="1080" w:hanging="360"/>
      </w:pPr>
      <w:rPr>
        <w:rFonts w:hint="default"/>
      </w:rPr>
    </w:lvl>
    <w:lvl w:ilvl="1" w:tplc="38FEC5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58474C"/>
    <w:multiLevelType w:val="hybridMultilevel"/>
    <w:tmpl w:val="0630C178"/>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94F5C"/>
    <w:multiLevelType w:val="hybridMultilevel"/>
    <w:tmpl w:val="9B9EA44A"/>
    <w:lvl w:ilvl="0" w:tplc="5464D68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E1722"/>
    <w:multiLevelType w:val="hybridMultilevel"/>
    <w:tmpl w:val="97C8662C"/>
    <w:lvl w:ilvl="0" w:tplc="42029722">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15:restartNumberingAfterBreak="0">
    <w:nsid w:val="367F51BB"/>
    <w:multiLevelType w:val="hybridMultilevel"/>
    <w:tmpl w:val="72A6D2B2"/>
    <w:lvl w:ilvl="0" w:tplc="0382D8AA">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300AD"/>
    <w:multiLevelType w:val="hybridMultilevel"/>
    <w:tmpl w:val="92B49D62"/>
    <w:lvl w:ilvl="0" w:tplc="9C0C2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0D7309"/>
    <w:multiLevelType w:val="hybridMultilevel"/>
    <w:tmpl w:val="F1F29A10"/>
    <w:lvl w:ilvl="0" w:tplc="36748366">
      <w:start w:val="1"/>
      <w:numFmt w:val="bullet"/>
      <w:lvlText w:val=""/>
      <w:lvlJc w:val="left"/>
      <w:pPr>
        <w:tabs>
          <w:tab w:val="num" w:pos="8205"/>
        </w:tabs>
        <w:ind w:left="8205" w:hanging="360"/>
      </w:pPr>
      <w:rPr>
        <w:rFonts w:ascii="Symbol" w:hAnsi="Symbol" w:hint="default"/>
        <w:color w:val="auto"/>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start w:val="1"/>
      <w:numFmt w:val="bullet"/>
      <w:lvlText w:val=""/>
      <w:lvlJc w:val="left"/>
      <w:pPr>
        <w:tabs>
          <w:tab w:val="num" w:pos="3885"/>
        </w:tabs>
        <w:ind w:left="3885" w:hanging="360"/>
      </w:pPr>
      <w:rPr>
        <w:rFonts w:ascii="Wingdings" w:hAnsi="Wingdings" w:hint="default"/>
      </w:rPr>
    </w:lvl>
    <w:lvl w:ilvl="3" w:tplc="36748366">
      <w:start w:val="1"/>
      <w:numFmt w:val="bullet"/>
      <w:lvlText w:val=""/>
      <w:lvlJc w:val="left"/>
      <w:pPr>
        <w:tabs>
          <w:tab w:val="num" w:pos="4035"/>
        </w:tabs>
        <w:ind w:left="4035" w:hanging="360"/>
      </w:pPr>
      <w:rPr>
        <w:rFonts w:ascii="Symbol" w:hAnsi="Symbol" w:hint="default"/>
        <w:color w:val="auto"/>
      </w:rPr>
    </w:lvl>
    <w:lvl w:ilvl="4" w:tplc="04090003">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23" w15:restartNumberingAfterBreak="0">
    <w:nsid w:val="3A0646AF"/>
    <w:multiLevelType w:val="hybridMultilevel"/>
    <w:tmpl w:val="B4A6B2E2"/>
    <w:lvl w:ilvl="0" w:tplc="36748366">
      <w:start w:val="1"/>
      <w:numFmt w:val="bullet"/>
      <w:lvlText w:val=""/>
      <w:lvlJc w:val="left"/>
      <w:pPr>
        <w:tabs>
          <w:tab w:val="num" w:pos="8310"/>
        </w:tabs>
        <w:ind w:left="8310" w:hanging="360"/>
      </w:pPr>
      <w:rPr>
        <w:rFonts w:ascii="Symbol" w:hAnsi="Symbol" w:hint="default"/>
        <w:color w:val="auto"/>
      </w:rPr>
    </w:lvl>
    <w:lvl w:ilvl="1" w:tplc="04090003">
      <w:start w:val="1"/>
      <w:numFmt w:val="bullet"/>
      <w:lvlText w:val="o"/>
      <w:lvlJc w:val="left"/>
      <w:pPr>
        <w:tabs>
          <w:tab w:val="num" w:pos="3270"/>
        </w:tabs>
        <w:ind w:left="3270" w:hanging="360"/>
      </w:pPr>
      <w:rPr>
        <w:rFonts w:ascii="Courier New" w:hAnsi="Courier New" w:cs="Courier New" w:hint="default"/>
      </w:rPr>
    </w:lvl>
    <w:lvl w:ilvl="2" w:tplc="04090005">
      <w:start w:val="1"/>
      <w:numFmt w:val="bullet"/>
      <w:lvlText w:val=""/>
      <w:lvlJc w:val="left"/>
      <w:pPr>
        <w:tabs>
          <w:tab w:val="num" w:pos="3990"/>
        </w:tabs>
        <w:ind w:left="3990" w:hanging="360"/>
      </w:pPr>
      <w:rPr>
        <w:rFonts w:ascii="Wingdings" w:hAnsi="Wingdings" w:hint="default"/>
      </w:rPr>
    </w:lvl>
    <w:lvl w:ilvl="3" w:tplc="04090001">
      <w:start w:val="1"/>
      <w:numFmt w:val="bullet"/>
      <w:lvlText w:val=""/>
      <w:lvlJc w:val="left"/>
      <w:pPr>
        <w:tabs>
          <w:tab w:val="num" w:pos="4710"/>
        </w:tabs>
        <w:ind w:left="4710" w:hanging="360"/>
      </w:pPr>
      <w:rPr>
        <w:rFonts w:ascii="Symbol" w:hAnsi="Symbol" w:hint="default"/>
      </w:rPr>
    </w:lvl>
    <w:lvl w:ilvl="4" w:tplc="04090003">
      <w:start w:val="1"/>
      <w:numFmt w:val="bullet"/>
      <w:lvlText w:val="o"/>
      <w:lvlJc w:val="left"/>
      <w:pPr>
        <w:tabs>
          <w:tab w:val="num" w:pos="5430"/>
        </w:tabs>
        <w:ind w:left="5430" w:hanging="360"/>
      </w:pPr>
      <w:rPr>
        <w:rFonts w:ascii="Courier New" w:hAnsi="Courier New" w:cs="Courier New" w:hint="default"/>
        <w:color w:val="auto"/>
      </w:rPr>
    </w:lvl>
    <w:lvl w:ilvl="5" w:tplc="04090005">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4" w15:restartNumberingAfterBreak="0">
    <w:nsid w:val="3C537AA2"/>
    <w:multiLevelType w:val="hybridMultilevel"/>
    <w:tmpl w:val="F8FEB066"/>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B3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A70E73"/>
    <w:multiLevelType w:val="hybridMultilevel"/>
    <w:tmpl w:val="FB2A2E2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D27F1F"/>
    <w:multiLevelType w:val="hybridMultilevel"/>
    <w:tmpl w:val="1DD6E1F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A2BD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B040F00"/>
    <w:multiLevelType w:val="hybridMultilevel"/>
    <w:tmpl w:val="3CC6FA24"/>
    <w:lvl w:ilvl="0" w:tplc="9F308D7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E46121B"/>
    <w:multiLevelType w:val="hybridMultilevel"/>
    <w:tmpl w:val="AAB0B100"/>
    <w:lvl w:ilvl="0" w:tplc="288CF590">
      <w:start w:val="1"/>
      <w:numFmt w:val="decimal"/>
      <w:lvlText w:val="%1."/>
      <w:lvlJc w:val="left"/>
      <w:pPr>
        <w:tabs>
          <w:tab w:val="num" w:pos="1080"/>
        </w:tabs>
        <w:ind w:left="1080" w:hanging="720"/>
      </w:pPr>
      <w:rPr>
        <w:rFonts w:hint="default"/>
      </w:rPr>
    </w:lvl>
    <w:lvl w:ilvl="1" w:tplc="DBB8B4D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B700CF"/>
    <w:multiLevelType w:val="hybridMultilevel"/>
    <w:tmpl w:val="FA0C5470"/>
    <w:lvl w:ilvl="0" w:tplc="B4FCAC9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92B40"/>
    <w:multiLevelType w:val="hybridMultilevel"/>
    <w:tmpl w:val="ED1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E68B6"/>
    <w:multiLevelType w:val="hybridMultilevel"/>
    <w:tmpl w:val="F816F934"/>
    <w:lvl w:ilvl="0" w:tplc="94C6EC46">
      <w:start w:val="1"/>
      <w:numFmt w:val="upperLetter"/>
      <w:lvlText w:val="%1."/>
      <w:lvlJc w:val="left"/>
      <w:pPr>
        <w:tabs>
          <w:tab w:val="num" w:pos="2160"/>
        </w:tabs>
        <w:ind w:left="2160" w:hanging="360"/>
      </w:pPr>
      <w:rPr>
        <w:rFonts w:hint="default"/>
      </w:rPr>
    </w:lvl>
    <w:lvl w:ilvl="1" w:tplc="734A53E4">
      <w:start w:val="2"/>
      <w:numFmt w:val="upperRoman"/>
      <w:lvlText w:val="%2."/>
      <w:lvlJc w:val="left"/>
      <w:pPr>
        <w:tabs>
          <w:tab w:val="num" w:pos="3240"/>
        </w:tabs>
        <w:ind w:left="3240" w:hanging="720"/>
      </w:pPr>
      <w:rPr>
        <w:rFonts w:hint="default"/>
      </w:rPr>
    </w:lvl>
    <w:lvl w:ilvl="2" w:tplc="D9D42486">
      <w:start w:val="1"/>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58853EC3"/>
    <w:multiLevelType w:val="hybridMultilevel"/>
    <w:tmpl w:val="9AB220E8"/>
    <w:lvl w:ilvl="0" w:tplc="64C425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0142D7"/>
    <w:multiLevelType w:val="hybridMultilevel"/>
    <w:tmpl w:val="F9BE8B6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722CE"/>
    <w:multiLevelType w:val="hybridMultilevel"/>
    <w:tmpl w:val="A6908298"/>
    <w:lvl w:ilvl="0" w:tplc="75C6A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77715E"/>
    <w:multiLevelType w:val="hybridMultilevel"/>
    <w:tmpl w:val="0026FF8E"/>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CA6974"/>
    <w:multiLevelType w:val="hybridMultilevel"/>
    <w:tmpl w:val="BB02A9FC"/>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1E0558"/>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2791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2EA6C0A"/>
    <w:multiLevelType w:val="hybridMultilevel"/>
    <w:tmpl w:val="FDA68228"/>
    <w:lvl w:ilvl="0" w:tplc="36748366">
      <w:start w:val="1"/>
      <w:numFmt w:val="bullet"/>
      <w:lvlText w:val=""/>
      <w:lvlJc w:val="left"/>
      <w:pPr>
        <w:tabs>
          <w:tab w:val="num" w:pos="8310"/>
        </w:tabs>
        <w:ind w:left="8310" w:hanging="360"/>
      </w:pPr>
      <w:rPr>
        <w:rFonts w:ascii="Symbol" w:hAnsi="Symbol" w:hint="default"/>
        <w:color w:val="auto"/>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start w:val="1"/>
      <w:numFmt w:val="bullet"/>
      <w:lvlText w:val=""/>
      <w:lvlJc w:val="left"/>
      <w:pPr>
        <w:tabs>
          <w:tab w:val="num" w:pos="4710"/>
        </w:tabs>
        <w:ind w:left="4710" w:hanging="360"/>
      </w:pPr>
      <w:rPr>
        <w:rFonts w:ascii="Symbol" w:hAnsi="Symbol" w:hint="default"/>
      </w:rPr>
    </w:lvl>
    <w:lvl w:ilvl="4" w:tplc="04090003">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42" w15:restartNumberingAfterBreak="0">
    <w:nsid w:val="646D684F"/>
    <w:multiLevelType w:val="hybridMultilevel"/>
    <w:tmpl w:val="E55A2BF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5F5AEE"/>
    <w:multiLevelType w:val="hybridMultilevel"/>
    <w:tmpl w:val="80BAF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671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3D1DAA"/>
    <w:multiLevelType w:val="singleLevel"/>
    <w:tmpl w:val="6BD2D85A"/>
    <w:lvl w:ilvl="0">
      <w:start w:val="1"/>
      <w:numFmt w:val="lowerLetter"/>
      <w:lvlText w:val="%1."/>
      <w:lvlJc w:val="left"/>
      <w:pPr>
        <w:tabs>
          <w:tab w:val="num" w:pos="2520"/>
        </w:tabs>
        <w:ind w:left="2520" w:hanging="360"/>
      </w:pPr>
      <w:rPr>
        <w:rFonts w:hint="default"/>
      </w:rPr>
    </w:lvl>
  </w:abstractNum>
  <w:abstractNum w:abstractNumId="46" w15:restartNumberingAfterBreak="0">
    <w:nsid w:val="79BF6911"/>
    <w:multiLevelType w:val="hybridMultilevel"/>
    <w:tmpl w:val="B31A8B8C"/>
    <w:lvl w:ilvl="0" w:tplc="C42411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492250"/>
    <w:multiLevelType w:val="hybridMultilevel"/>
    <w:tmpl w:val="0A0E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945DC"/>
    <w:multiLevelType w:val="hybridMultilevel"/>
    <w:tmpl w:val="A49805FC"/>
    <w:lvl w:ilvl="0" w:tplc="7884E1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D80A97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4"/>
  </w:num>
  <w:num w:numId="4">
    <w:abstractNumId w:val="38"/>
  </w:num>
  <w:num w:numId="5">
    <w:abstractNumId w:val="35"/>
  </w:num>
  <w:num w:numId="6">
    <w:abstractNumId w:val="37"/>
  </w:num>
  <w:num w:numId="7">
    <w:abstractNumId w:val="6"/>
  </w:num>
  <w:num w:numId="8">
    <w:abstractNumId w:val="12"/>
  </w:num>
  <w:num w:numId="9">
    <w:abstractNumId w:val="3"/>
  </w:num>
  <w:num w:numId="10">
    <w:abstractNumId w:val="17"/>
  </w:num>
  <w:num w:numId="11">
    <w:abstractNumId w:val="42"/>
  </w:num>
  <w:num w:numId="12">
    <w:abstractNumId w:val="14"/>
  </w:num>
  <w:num w:numId="13">
    <w:abstractNumId w:val="18"/>
  </w:num>
  <w:num w:numId="14">
    <w:abstractNumId w:val="39"/>
  </w:num>
  <w:num w:numId="15">
    <w:abstractNumId w:val="45"/>
  </w:num>
  <w:num w:numId="16">
    <w:abstractNumId w:val="33"/>
  </w:num>
  <w:num w:numId="17">
    <w:abstractNumId w:val="43"/>
  </w:num>
  <w:num w:numId="18">
    <w:abstractNumId w:val="29"/>
  </w:num>
  <w:num w:numId="19">
    <w:abstractNumId w:val="26"/>
  </w:num>
  <w:num w:numId="20">
    <w:abstractNumId w:val="32"/>
  </w:num>
  <w:num w:numId="21">
    <w:abstractNumId w:val="30"/>
  </w:num>
  <w:num w:numId="22">
    <w:abstractNumId w:val="34"/>
  </w:num>
  <w:num w:numId="23">
    <w:abstractNumId w:val="36"/>
  </w:num>
  <w:num w:numId="24">
    <w:abstractNumId w:val="11"/>
  </w:num>
  <w:num w:numId="25">
    <w:abstractNumId w:val="28"/>
  </w:num>
  <w:num w:numId="26">
    <w:abstractNumId w:val="40"/>
  </w:num>
  <w:num w:numId="27">
    <w:abstractNumId w:val="44"/>
  </w:num>
  <w:num w:numId="28">
    <w:abstractNumId w:val="25"/>
  </w:num>
  <w:num w:numId="29">
    <w:abstractNumId w:val="10"/>
  </w:num>
  <w:num w:numId="30">
    <w:abstractNumId w:val="7"/>
  </w:num>
  <w:num w:numId="31">
    <w:abstractNumId w:val="8"/>
  </w:num>
  <w:num w:numId="32">
    <w:abstractNumId w:val="13"/>
  </w:num>
  <w:num w:numId="33">
    <w:abstractNumId w:val="47"/>
  </w:num>
  <w:num w:numId="34">
    <w:abstractNumId w:val="20"/>
  </w:num>
  <w:num w:numId="35">
    <w:abstractNumId w:val="31"/>
  </w:num>
  <w:num w:numId="36">
    <w:abstractNumId w:val="0"/>
  </w:num>
  <w:num w:numId="37">
    <w:abstractNumId w:val="48"/>
  </w:num>
  <w:num w:numId="38">
    <w:abstractNumId w:val="2"/>
  </w:num>
  <w:num w:numId="39">
    <w:abstractNumId w:val="22"/>
  </w:num>
  <w:num w:numId="40">
    <w:abstractNumId w:val="41"/>
  </w:num>
  <w:num w:numId="41">
    <w:abstractNumId w:val="23"/>
  </w:num>
  <w:num w:numId="42">
    <w:abstractNumId w:val="4"/>
  </w:num>
  <w:num w:numId="43">
    <w:abstractNumId w:val="21"/>
  </w:num>
  <w:num w:numId="44">
    <w:abstractNumId w:val="15"/>
  </w:num>
  <w:num w:numId="45">
    <w:abstractNumId w:val="46"/>
  </w:num>
  <w:num w:numId="46">
    <w:abstractNumId w:val="16"/>
  </w:num>
  <w:num w:numId="47">
    <w:abstractNumId w:val="19"/>
  </w:num>
  <w:num w:numId="48">
    <w:abstractNumId w:val="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0C13F4"/>
    <w:rsid w:val="001C5F7F"/>
    <w:rsid w:val="001F0119"/>
    <w:rsid w:val="00341417"/>
    <w:rsid w:val="003420C7"/>
    <w:rsid w:val="00365BA6"/>
    <w:rsid w:val="00386D5D"/>
    <w:rsid w:val="004705EE"/>
    <w:rsid w:val="00483FAD"/>
    <w:rsid w:val="00496407"/>
    <w:rsid w:val="004E6861"/>
    <w:rsid w:val="004F1E66"/>
    <w:rsid w:val="00514479"/>
    <w:rsid w:val="005459EF"/>
    <w:rsid w:val="00556A58"/>
    <w:rsid w:val="00584B41"/>
    <w:rsid w:val="00595B1A"/>
    <w:rsid w:val="005B079B"/>
    <w:rsid w:val="005B0976"/>
    <w:rsid w:val="005B6028"/>
    <w:rsid w:val="005D30F3"/>
    <w:rsid w:val="006206E5"/>
    <w:rsid w:val="00672C9E"/>
    <w:rsid w:val="006D1532"/>
    <w:rsid w:val="007164DE"/>
    <w:rsid w:val="007204E6"/>
    <w:rsid w:val="00761805"/>
    <w:rsid w:val="007C0E39"/>
    <w:rsid w:val="00974C6D"/>
    <w:rsid w:val="009A477A"/>
    <w:rsid w:val="009A48D4"/>
    <w:rsid w:val="009D2DEF"/>
    <w:rsid w:val="009D6127"/>
    <w:rsid w:val="00A0035E"/>
    <w:rsid w:val="00A23AD1"/>
    <w:rsid w:val="00A4258C"/>
    <w:rsid w:val="00A62CEB"/>
    <w:rsid w:val="00AA0ED0"/>
    <w:rsid w:val="00B040DE"/>
    <w:rsid w:val="00B27FDE"/>
    <w:rsid w:val="00B9544E"/>
    <w:rsid w:val="00C4633F"/>
    <w:rsid w:val="00C641ED"/>
    <w:rsid w:val="00C84AF7"/>
    <w:rsid w:val="00CD5159"/>
    <w:rsid w:val="00D17B83"/>
    <w:rsid w:val="00E26951"/>
    <w:rsid w:val="00E352AF"/>
    <w:rsid w:val="00E62807"/>
    <w:rsid w:val="00E7102E"/>
    <w:rsid w:val="00EB3DBA"/>
    <w:rsid w:val="00F1218B"/>
    <w:rsid w:val="00F21306"/>
    <w:rsid w:val="00F2530C"/>
    <w:rsid w:val="00F73EC4"/>
    <w:rsid w:val="00FB27B9"/>
    <w:rsid w:val="00FD1A98"/>
    <w:rsid w:val="00FD53CE"/>
    <w:rsid w:val="00FD5F7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docId w15:val="{98BD0D96-87EA-4165-BD47-F6B44C46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6">
    <w:name w:val="heading 6"/>
    <w:basedOn w:val="Normal"/>
    <w:next w:val="Normal"/>
    <w:link w:val="Heading6Char"/>
    <w:uiPriority w:val="9"/>
    <w:semiHidden/>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semiHidden/>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Jennifer Wagner</cp:lastModifiedBy>
  <cp:revision>3</cp:revision>
  <cp:lastPrinted>2003-01-14T17:49:00Z</cp:lastPrinted>
  <dcterms:created xsi:type="dcterms:W3CDTF">2012-04-13T15:55:00Z</dcterms:created>
  <dcterms:modified xsi:type="dcterms:W3CDTF">2019-07-22T14:53:00Z</dcterms:modified>
</cp:coreProperties>
</file>