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88" w:rsidRPr="00CA0A71" w:rsidRDefault="00C56788" w:rsidP="00030720">
      <w:pPr>
        <w:rPr>
          <w:b/>
        </w:rPr>
      </w:pPr>
    </w:p>
    <w:p w:rsidR="000C6212" w:rsidRDefault="000C6212" w:rsidP="000C6212">
      <w:r>
        <w:rPr>
          <w:b/>
          <w:u w:val="single"/>
        </w:rPr>
        <w:t>Policy</w:t>
      </w:r>
      <w:r>
        <w:rPr>
          <w:b/>
        </w:rPr>
        <w:t>:</w:t>
      </w:r>
      <w:r>
        <w:tab/>
      </w:r>
      <w:r>
        <w:tab/>
      </w:r>
    </w:p>
    <w:p w:rsidR="000C6212" w:rsidRDefault="000C6212" w:rsidP="000C6212"/>
    <w:p w:rsidR="000C6212" w:rsidRDefault="000C6212" w:rsidP="000C6212">
      <w:r>
        <w:t>Fluids given via central venous catheters will be done in a safe manner.</w:t>
      </w:r>
    </w:p>
    <w:p w:rsidR="000C6212" w:rsidRDefault="000C6212" w:rsidP="000C6212">
      <w:r>
        <w:t xml:space="preserve"> </w:t>
      </w:r>
    </w:p>
    <w:p w:rsidR="000C6212" w:rsidRDefault="000C6212" w:rsidP="000C6212">
      <w:r>
        <w:t>This policy is to provide care and troubleshooting guidelines for central venous catheters.</w:t>
      </w:r>
    </w:p>
    <w:p w:rsidR="000C6212" w:rsidRDefault="000C6212" w:rsidP="000C6212"/>
    <w:p w:rsidR="000C6212" w:rsidRDefault="000C6212" w:rsidP="000C6212">
      <w:pPr>
        <w:rPr>
          <w:b/>
          <w:u w:val="single"/>
        </w:rPr>
      </w:pPr>
      <w:r>
        <w:rPr>
          <w:b/>
          <w:u w:val="single"/>
        </w:rPr>
        <w:t>Table of Contents:</w:t>
      </w:r>
    </w:p>
    <w:p w:rsidR="000C6212" w:rsidRDefault="000C6212" w:rsidP="000C6212">
      <w:r>
        <w:t xml:space="preserve"> </w:t>
      </w:r>
    </w:p>
    <w:p w:rsidR="000C6212" w:rsidRDefault="000C6212" w:rsidP="000C6212">
      <w:r>
        <w:t>Definitions</w:t>
      </w:r>
    </w:p>
    <w:p w:rsidR="000C6212" w:rsidRDefault="000C6212" w:rsidP="000C6212">
      <w:r>
        <w:t>General Considerations</w:t>
      </w:r>
    </w:p>
    <w:p w:rsidR="000C6212" w:rsidRDefault="000C6212" w:rsidP="000C6212">
      <w:r>
        <w:t>Central Line Insertion Procedure</w:t>
      </w:r>
    </w:p>
    <w:p w:rsidR="000C6212" w:rsidRDefault="000C6212" w:rsidP="000C6212">
      <w:r>
        <w:t>Accessing the Central Line</w:t>
      </w:r>
    </w:p>
    <w:p w:rsidR="000C6212" w:rsidRDefault="000C6212" w:rsidP="000C6212">
      <w:r>
        <w:t>Converting to a Heparin Lock</w:t>
      </w:r>
    </w:p>
    <w:p w:rsidR="000C6212" w:rsidRDefault="000C6212" w:rsidP="000C6212">
      <w:r>
        <w:t>Flushing Procedures</w:t>
      </w:r>
    </w:p>
    <w:p w:rsidR="000C6212" w:rsidRDefault="000C6212" w:rsidP="000C6212">
      <w:r>
        <w:t>Site Care/Dressing Change</w:t>
      </w:r>
    </w:p>
    <w:p w:rsidR="000C6212" w:rsidRDefault="000C6212" w:rsidP="000C6212">
      <w:r>
        <w:t xml:space="preserve">Central Line Removal </w:t>
      </w:r>
    </w:p>
    <w:p w:rsidR="000C6212" w:rsidRDefault="000C6212" w:rsidP="000C6212">
      <w:r>
        <w:t>Troubleshooting</w:t>
      </w:r>
    </w:p>
    <w:p w:rsidR="000C6212" w:rsidRDefault="000C6212" w:rsidP="000C6212">
      <w:pPr>
        <w:pStyle w:val="Header"/>
        <w:tabs>
          <w:tab w:val="clear" w:pos="4320"/>
          <w:tab w:val="clear" w:pos="8640"/>
        </w:tabs>
      </w:pPr>
      <w:r>
        <w:t>Central Venous Catheter Reference Guide</w:t>
      </w:r>
    </w:p>
    <w:p w:rsidR="000C6212" w:rsidRDefault="000C6212" w:rsidP="000C6212">
      <w:pPr>
        <w:rPr>
          <w:b/>
          <w:u w:val="single"/>
        </w:rPr>
      </w:pPr>
      <w:r>
        <w:rPr>
          <w:b/>
        </w:rPr>
        <w:tab/>
      </w:r>
    </w:p>
    <w:p w:rsidR="000C6212" w:rsidRDefault="000C6212" w:rsidP="000C6212">
      <w:pPr>
        <w:rPr>
          <w:b/>
          <w:u w:val="single"/>
        </w:rPr>
      </w:pPr>
      <w:r>
        <w:rPr>
          <w:b/>
          <w:u w:val="single"/>
        </w:rPr>
        <w:t>Definitions:</w:t>
      </w:r>
    </w:p>
    <w:p w:rsidR="000C6212" w:rsidRDefault="000C6212" w:rsidP="000C6212">
      <w:r>
        <w:t xml:space="preserve"> </w:t>
      </w:r>
    </w:p>
    <w:p w:rsidR="000C6212" w:rsidRDefault="000C6212" w:rsidP="00452DCC">
      <w:pPr>
        <w:widowControl w:val="0"/>
        <w:numPr>
          <w:ilvl w:val="0"/>
          <w:numId w:val="5"/>
        </w:numPr>
      </w:pPr>
      <w:r>
        <w:rPr>
          <w:u w:val="single"/>
        </w:rPr>
        <w:t>Single lumen</w:t>
      </w:r>
      <w:r>
        <w:t>: For central venous access for short-term use.</w:t>
      </w:r>
    </w:p>
    <w:p w:rsidR="000C6212" w:rsidRDefault="000C6212" w:rsidP="00452DCC">
      <w:pPr>
        <w:widowControl w:val="0"/>
        <w:numPr>
          <w:ilvl w:val="0"/>
          <w:numId w:val="5"/>
        </w:numPr>
      </w:pPr>
      <w:r>
        <w:rPr>
          <w:u w:val="single"/>
        </w:rPr>
        <w:t>Double lumen</w:t>
      </w:r>
      <w:r>
        <w:t xml:space="preserve">: Proximal 18G white </w:t>
      </w:r>
      <w:proofErr w:type="gramStart"/>
      <w:r>
        <w:t>port</w:t>
      </w:r>
      <w:proofErr w:type="gramEnd"/>
      <w:r>
        <w:t xml:space="preserve"> is used primarily for general access and a distal 18G red or brown port is used for blood draws for short-term use.</w:t>
      </w:r>
    </w:p>
    <w:p w:rsidR="000C6212" w:rsidRDefault="000C6212" w:rsidP="00452DCC">
      <w:pPr>
        <w:widowControl w:val="0"/>
        <w:numPr>
          <w:ilvl w:val="0"/>
          <w:numId w:val="4"/>
        </w:numPr>
      </w:pPr>
      <w:r>
        <w:rPr>
          <w:u w:val="single"/>
        </w:rPr>
        <w:t>Multi-lumen</w:t>
      </w:r>
      <w:r>
        <w:t>: Proximal 18G white port is used primarily for general access; middle 18G blue port is used for general access or TPN; distal 16G brown port is used for central venous pressure (CVP) monitoring, blood drawing and general access for short-term use.</w:t>
      </w:r>
    </w:p>
    <w:p w:rsidR="000C6212" w:rsidRDefault="000C6212" w:rsidP="00452DCC">
      <w:pPr>
        <w:widowControl w:val="0"/>
        <w:numPr>
          <w:ilvl w:val="0"/>
          <w:numId w:val="4"/>
        </w:numPr>
      </w:pPr>
      <w:r>
        <w:t xml:space="preserve">D. </w:t>
      </w:r>
      <w:proofErr w:type="spellStart"/>
      <w:r>
        <w:t>G</w:t>
      </w:r>
      <w:r>
        <w:rPr>
          <w:u w:val="single"/>
        </w:rPr>
        <w:t>roshong</w:t>
      </w:r>
      <w:proofErr w:type="spellEnd"/>
      <w:r>
        <w:t xml:space="preserve">: Permanent central venous access device with a special neutral valve.  There are no clamps due to the special valve.  Acetone will degrade the catheter material.  A </w:t>
      </w:r>
      <w:proofErr w:type="spellStart"/>
      <w:proofErr w:type="gramStart"/>
      <w:r>
        <w:t>dacron</w:t>
      </w:r>
      <w:proofErr w:type="spellEnd"/>
      <w:proofErr w:type="gramEnd"/>
      <w:r>
        <w:t xml:space="preserve"> cuff adheres to subcutaneous tissue within two weeks of insertion.</w:t>
      </w:r>
    </w:p>
    <w:p w:rsidR="000C6212" w:rsidRDefault="000C6212" w:rsidP="00452DCC">
      <w:pPr>
        <w:widowControl w:val="0"/>
        <w:numPr>
          <w:ilvl w:val="0"/>
          <w:numId w:val="4"/>
        </w:numPr>
      </w:pPr>
      <w:r>
        <w:rPr>
          <w:u w:val="single"/>
        </w:rPr>
        <w:t>Hickman</w:t>
      </w:r>
      <w:r>
        <w:t xml:space="preserve">:  A permanent central venous device that has a clear tip and requires a heparin flush.  A </w:t>
      </w:r>
      <w:proofErr w:type="spellStart"/>
      <w:proofErr w:type="gramStart"/>
      <w:r>
        <w:t>dacron</w:t>
      </w:r>
      <w:proofErr w:type="spellEnd"/>
      <w:proofErr w:type="gramEnd"/>
      <w:r>
        <w:t xml:space="preserve"> cuff adheres to subcutaneous tissue within two weeks of insertion.</w:t>
      </w:r>
    </w:p>
    <w:p w:rsidR="000C6212" w:rsidRDefault="000C6212" w:rsidP="00452DCC">
      <w:pPr>
        <w:widowControl w:val="0"/>
        <w:numPr>
          <w:ilvl w:val="0"/>
          <w:numId w:val="4"/>
        </w:numPr>
      </w:pPr>
      <w:r>
        <w:t>Implanted vascular access devices (IVAD): A permanent device that has a chamber with a silicone port placed subcutaneously for access.  The port is accessed with a non-coring Huber needle.  Once accessed, the IVAD is like most other central lines.  Some brand names are Port-a-</w:t>
      </w:r>
      <w:proofErr w:type="spellStart"/>
      <w:r>
        <w:t>Cath</w:t>
      </w:r>
      <w:proofErr w:type="spellEnd"/>
      <w:r>
        <w:t xml:space="preserve">, </w:t>
      </w:r>
      <w:proofErr w:type="spellStart"/>
      <w:r>
        <w:t>Mediport</w:t>
      </w:r>
      <w:proofErr w:type="spellEnd"/>
      <w:r>
        <w:t xml:space="preserve">, PAS-port, </w:t>
      </w:r>
      <w:proofErr w:type="spellStart"/>
      <w:r>
        <w:t>Infusaport</w:t>
      </w:r>
      <w:proofErr w:type="spellEnd"/>
      <w:r>
        <w:t>, etc.</w:t>
      </w:r>
    </w:p>
    <w:p w:rsidR="000C6212" w:rsidRDefault="000C6212" w:rsidP="00452DCC">
      <w:pPr>
        <w:widowControl w:val="0"/>
        <w:numPr>
          <w:ilvl w:val="0"/>
          <w:numId w:val="4"/>
        </w:numPr>
      </w:pPr>
      <w:r>
        <w:rPr>
          <w:u w:val="single"/>
        </w:rPr>
        <w:t>Peripherally inserted central catheters (PICC)</w:t>
      </w:r>
      <w:r>
        <w:t>: Can be single or dual lumen, inserted into central circulation.</w:t>
      </w:r>
    </w:p>
    <w:p w:rsidR="000C6212" w:rsidRDefault="000C6212" w:rsidP="00452DCC">
      <w:pPr>
        <w:widowControl w:val="0"/>
        <w:numPr>
          <w:ilvl w:val="0"/>
          <w:numId w:val="4"/>
        </w:numPr>
      </w:pPr>
      <w:r>
        <w:t>Short-term: Less than four (4) weeks in duration.</w:t>
      </w:r>
    </w:p>
    <w:p w:rsidR="000C6212" w:rsidRDefault="000C6212" w:rsidP="00452DCC">
      <w:pPr>
        <w:widowControl w:val="0"/>
        <w:numPr>
          <w:ilvl w:val="0"/>
          <w:numId w:val="4"/>
        </w:numPr>
      </w:pPr>
      <w:r>
        <w:t>Permanent:  More than four (4) weeks in duration.</w:t>
      </w:r>
    </w:p>
    <w:p w:rsidR="000C6212" w:rsidRDefault="000C6212" w:rsidP="00452DCC">
      <w:pPr>
        <w:widowControl w:val="0"/>
        <w:numPr>
          <w:ilvl w:val="0"/>
          <w:numId w:val="4"/>
        </w:numPr>
      </w:pPr>
      <w:proofErr w:type="spellStart"/>
      <w:r>
        <w:lastRenderedPageBreak/>
        <w:t>Ipsilateral</w:t>
      </w:r>
      <w:proofErr w:type="spellEnd"/>
      <w:r>
        <w:t>: Appearing or affecting the same side of the body.</w:t>
      </w:r>
    </w:p>
    <w:p w:rsidR="000C6212" w:rsidRDefault="000C6212" w:rsidP="000C6212"/>
    <w:p w:rsidR="000C6212" w:rsidRDefault="000C6212" w:rsidP="000C6212">
      <w:pPr>
        <w:rPr>
          <w:b/>
          <w:u w:val="single"/>
        </w:rPr>
      </w:pPr>
      <w:r>
        <w:rPr>
          <w:b/>
          <w:u w:val="single"/>
        </w:rPr>
        <w:t>General Considerations:</w:t>
      </w:r>
    </w:p>
    <w:p w:rsidR="000C6212" w:rsidRDefault="000C6212" w:rsidP="000C6212">
      <w:r>
        <w:t xml:space="preserve"> </w:t>
      </w:r>
    </w:p>
    <w:p w:rsidR="000C6212" w:rsidRDefault="000C6212" w:rsidP="00452DCC">
      <w:pPr>
        <w:widowControl w:val="0"/>
        <w:numPr>
          <w:ilvl w:val="0"/>
          <w:numId w:val="6"/>
        </w:numPr>
      </w:pPr>
      <w:r>
        <w:t>Types of central venous catheter (CVC) include single, dual, and multi-lumen.  It is important for the nurse to know where the tip of the catheter is located, since TPN can be given only when the tip is in the superior vena cava (SVC).</w:t>
      </w:r>
    </w:p>
    <w:p w:rsidR="000C6212" w:rsidRDefault="000C6212" w:rsidP="00452DCC">
      <w:pPr>
        <w:widowControl w:val="0"/>
        <w:numPr>
          <w:ilvl w:val="0"/>
          <w:numId w:val="6"/>
        </w:numPr>
      </w:pPr>
      <w:r>
        <w:t>Drug incompatibility must be monitored even though the CVC route represents a larger venous system.</w:t>
      </w:r>
    </w:p>
    <w:p w:rsidR="000C6212" w:rsidRDefault="000C6212" w:rsidP="00452DCC">
      <w:pPr>
        <w:widowControl w:val="0"/>
        <w:numPr>
          <w:ilvl w:val="0"/>
          <w:numId w:val="6"/>
        </w:numPr>
      </w:pPr>
      <w:r>
        <w:t xml:space="preserve">Any time a CVC is open to the </w:t>
      </w:r>
      <w:proofErr w:type="gramStart"/>
      <w:r>
        <w:t>air,</w:t>
      </w:r>
      <w:proofErr w:type="gramEnd"/>
      <w:r>
        <w:t xml:space="preserve"> there is a risk of air embolism.  Minimize the risk by placing the patient supine, head of bed flat or in </w:t>
      </w:r>
      <w:proofErr w:type="spellStart"/>
      <w:r>
        <w:t>Trendelenburg</w:t>
      </w:r>
      <w:proofErr w:type="spellEnd"/>
      <w:r>
        <w:t xml:space="preserve"> position if there are not contraindications.  Instruct the patient in breathing techniques and practice with them before starting procedures.  If the slide clamp is in the “off” position, the above is not necessary.</w:t>
      </w:r>
    </w:p>
    <w:p w:rsidR="000C6212" w:rsidRDefault="000C6212" w:rsidP="00452DCC">
      <w:pPr>
        <w:widowControl w:val="0"/>
        <w:numPr>
          <w:ilvl w:val="0"/>
          <w:numId w:val="6"/>
        </w:numPr>
      </w:pPr>
      <w:r>
        <w:t xml:space="preserve">Notify the physician when the temporary line has been in 7 days.  Document in the progress record. </w:t>
      </w:r>
    </w:p>
    <w:p w:rsidR="000C6212" w:rsidRDefault="000C6212" w:rsidP="000C6212"/>
    <w:p w:rsidR="000C6212" w:rsidRDefault="000C6212" w:rsidP="000C6212">
      <w:r>
        <w:rPr>
          <w:b/>
          <w:u w:val="single"/>
        </w:rPr>
        <w:t>Procedure</w:t>
      </w:r>
      <w:r>
        <w:rPr>
          <w:b/>
        </w:rPr>
        <w:t>:</w:t>
      </w:r>
      <w:r>
        <w:t xml:space="preserve"> </w:t>
      </w:r>
    </w:p>
    <w:p w:rsidR="000C6212" w:rsidRDefault="000C6212" w:rsidP="000C6212"/>
    <w:p w:rsidR="000C6212" w:rsidRDefault="000C6212" w:rsidP="000C6212">
      <w:pPr>
        <w:pStyle w:val="Heading2"/>
        <w:rPr>
          <w:u w:val="single"/>
        </w:rPr>
      </w:pPr>
      <w:r>
        <w:rPr>
          <w:u w:val="single"/>
        </w:rPr>
        <w:t>Central Line Insertion</w:t>
      </w:r>
    </w:p>
    <w:p w:rsidR="000C6212" w:rsidRDefault="0066272E" w:rsidP="000C6212">
      <w:r>
        <w:t xml:space="preserve">A.   </w:t>
      </w:r>
      <w:r w:rsidR="000C6212">
        <w:t>Equipment/supplies:</w:t>
      </w:r>
    </w:p>
    <w:p w:rsidR="000C6212" w:rsidRDefault="000C6212" w:rsidP="00A66A1B">
      <w:pPr>
        <w:pStyle w:val="ListParagraph"/>
        <w:numPr>
          <w:ilvl w:val="0"/>
          <w:numId w:val="37"/>
        </w:numPr>
      </w:pPr>
      <w:r>
        <w:t>Central Venous Catheter kit (physician’s choice)</w:t>
      </w:r>
    </w:p>
    <w:p w:rsidR="000C6212" w:rsidRDefault="000C6212" w:rsidP="00A66A1B">
      <w:pPr>
        <w:pStyle w:val="ListParagraph"/>
        <w:numPr>
          <w:ilvl w:val="0"/>
          <w:numId w:val="37"/>
        </w:numPr>
      </w:pPr>
      <w:proofErr w:type="spellStart"/>
      <w:r>
        <w:t>Betadine</w:t>
      </w:r>
      <w:proofErr w:type="spellEnd"/>
      <w:r>
        <w:t xml:space="preserve"> solution</w:t>
      </w:r>
    </w:p>
    <w:p w:rsidR="000C6212" w:rsidRDefault="000C6212" w:rsidP="00A66A1B">
      <w:pPr>
        <w:pStyle w:val="ListParagraph"/>
        <w:numPr>
          <w:ilvl w:val="0"/>
          <w:numId w:val="37"/>
        </w:numPr>
      </w:pPr>
      <w:r>
        <w:t>Sterile gloves</w:t>
      </w:r>
    </w:p>
    <w:p w:rsidR="000C6212" w:rsidRDefault="000C6212" w:rsidP="00A66A1B">
      <w:pPr>
        <w:pStyle w:val="ListParagraph"/>
        <w:numPr>
          <w:ilvl w:val="0"/>
          <w:numId w:val="37"/>
        </w:numPr>
      </w:pPr>
      <w:r>
        <w:t>Masks, gloves, goggles and gowns</w:t>
      </w:r>
    </w:p>
    <w:p w:rsidR="000C6212" w:rsidRDefault="000C6212" w:rsidP="00A66A1B">
      <w:pPr>
        <w:pStyle w:val="ListParagraph"/>
        <w:numPr>
          <w:ilvl w:val="0"/>
          <w:numId w:val="37"/>
        </w:numPr>
      </w:pPr>
      <w:r>
        <w:t>Appropriate IV fluid and tubing</w:t>
      </w:r>
    </w:p>
    <w:p w:rsidR="0066272E" w:rsidRDefault="000C6212" w:rsidP="00A66A1B">
      <w:pPr>
        <w:pStyle w:val="ListParagraph"/>
        <w:numPr>
          <w:ilvl w:val="0"/>
          <w:numId w:val="37"/>
        </w:numPr>
      </w:pPr>
      <w:r>
        <w:t>(12cc) syringe for each lumen</w:t>
      </w:r>
    </w:p>
    <w:p w:rsidR="000C6212" w:rsidRDefault="000C6212" w:rsidP="00A66A1B">
      <w:pPr>
        <w:pStyle w:val="ListParagraph"/>
        <w:numPr>
          <w:ilvl w:val="0"/>
          <w:numId w:val="37"/>
        </w:numPr>
      </w:pPr>
      <w:r>
        <w:t>Normal saline</w:t>
      </w:r>
    </w:p>
    <w:p w:rsidR="000C6212" w:rsidRDefault="000C6212" w:rsidP="00A66A1B">
      <w:pPr>
        <w:pStyle w:val="ListParagraph"/>
        <w:widowControl w:val="0"/>
        <w:numPr>
          <w:ilvl w:val="0"/>
          <w:numId w:val="37"/>
        </w:numPr>
      </w:pPr>
      <w:r>
        <w:t xml:space="preserve">Heparin 10u/cc for heparinized central lines (for flush volumes refer to Central Venous Catheter Quick Reference Guide).      </w:t>
      </w:r>
    </w:p>
    <w:p w:rsidR="000C6212" w:rsidRDefault="0066272E" w:rsidP="000C6212">
      <w:r>
        <w:t xml:space="preserve">B.     </w:t>
      </w:r>
      <w:r w:rsidR="000C6212">
        <w:t>Actions/rationale:</w:t>
      </w:r>
    </w:p>
    <w:p w:rsidR="000C6212" w:rsidRDefault="000C6212" w:rsidP="00452DCC">
      <w:pPr>
        <w:pStyle w:val="NoSpacing"/>
        <w:numPr>
          <w:ilvl w:val="0"/>
          <w:numId w:val="18"/>
        </w:numPr>
      </w:pPr>
      <w:r>
        <w:t>Prime the IV tubing and label if needed.</w:t>
      </w:r>
    </w:p>
    <w:p w:rsidR="000C6212" w:rsidRDefault="000C6212" w:rsidP="00452DCC">
      <w:pPr>
        <w:pStyle w:val="NoSpacing"/>
        <w:numPr>
          <w:ilvl w:val="0"/>
          <w:numId w:val="18"/>
        </w:numPr>
      </w:pPr>
      <w:r>
        <w:t>Prepare the heparin flush solution if IV infusion will not be used for each lumen.</w:t>
      </w:r>
    </w:p>
    <w:p w:rsidR="000C6212" w:rsidRDefault="000C6212" w:rsidP="00452DCC">
      <w:pPr>
        <w:pStyle w:val="NoSpacing"/>
        <w:numPr>
          <w:ilvl w:val="0"/>
          <w:numId w:val="18"/>
        </w:numPr>
      </w:pPr>
      <w:r>
        <w:t xml:space="preserve">Position the patient flat or in slight </w:t>
      </w:r>
      <w:proofErr w:type="spellStart"/>
      <w:r>
        <w:t>Trendelenburg</w:t>
      </w:r>
      <w:proofErr w:type="spellEnd"/>
      <w:r>
        <w:t>.</w:t>
      </w:r>
    </w:p>
    <w:p w:rsidR="000C6212" w:rsidRPr="0066272E" w:rsidRDefault="000C6212" w:rsidP="00452DCC">
      <w:pPr>
        <w:pStyle w:val="NoSpacing"/>
        <w:numPr>
          <w:ilvl w:val="0"/>
          <w:numId w:val="18"/>
        </w:numPr>
      </w:pPr>
      <w:r w:rsidRPr="0066272E">
        <w:t>Clip the hair at the insertion site, if necessary.</w:t>
      </w:r>
    </w:p>
    <w:p w:rsidR="000C6212" w:rsidRPr="0066272E" w:rsidRDefault="000C6212" w:rsidP="00452DCC">
      <w:pPr>
        <w:pStyle w:val="NoSpacing"/>
        <w:numPr>
          <w:ilvl w:val="0"/>
          <w:numId w:val="18"/>
        </w:numPr>
      </w:pPr>
      <w:r w:rsidRPr="0066272E">
        <w:t>Masks, gloves, gowns and goggles will be worn by all nursing personnel during</w:t>
      </w:r>
      <w:r w:rsidR="0066272E">
        <w:t xml:space="preserve">   </w:t>
      </w:r>
      <w:r w:rsidR="00A17E31">
        <w:t xml:space="preserve">   </w:t>
      </w:r>
      <w:r w:rsidRPr="0066272E">
        <w:t>insertion and will be offered to the provider.</w:t>
      </w:r>
    </w:p>
    <w:p w:rsidR="0066272E" w:rsidRPr="0066272E" w:rsidRDefault="000C6212" w:rsidP="00452DCC">
      <w:pPr>
        <w:pStyle w:val="NoSpacing"/>
        <w:numPr>
          <w:ilvl w:val="0"/>
          <w:numId w:val="18"/>
        </w:numPr>
      </w:pPr>
      <w:r w:rsidRPr="0066272E">
        <w:t>Central venous catheters should be inserted with aseptic technique and sterile equipment</w:t>
      </w:r>
      <w:r w:rsidR="0066272E" w:rsidRPr="0066272E">
        <w:t xml:space="preserve"> including gloves and drapes.</w:t>
      </w:r>
    </w:p>
    <w:p w:rsidR="0066272E" w:rsidRPr="0066272E" w:rsidRDefault="0066272E" w:rsidP="00452DCC">
      <w:pPr>
        <w:pStyle w:val="NoSpacing"/>
        <w:numPr>
          <w:ilvl w:val="0"/>
          <w:numId w:val="18"/>
        </w:numPr>
      </w:pPr>
      <w:r w:rsidRPr="0066272E">
        <w:t xml:space="preserve">Assess the patient during insertion.  Instruct the patient to remain immobile </w:t>
      </w:r>
      <w:proofErr w:type="gramStart"/>
      <w:r w:rsidRPr="0066272E">
        <w:t xml:space="preserve">during </w:t>
      </w:r>
      <w:r w:rsidR="00A17E31">
        <w:t xml:space="preserve"> </w:t>
      </w:r>
      <w:r w:rsidRPr="0066272E">
        <w:t>catheter</w:t>
      </w:r>
      <w:proofErr w:type="gramEnd"/>
      <w:r w:rsidRPr="0066272E">
        <w:t xml:space="preserve"> insertion.</w:t>
      </w:r>
    </w:p>
    <w:p w:rsidR="0066272E" w:rsidRPr="0066272E" w:rsidRDefault="0066272E" w:rsidP="00452DCC">
      <w:pPr>
        <w:pStyle w:val="NoSpacing"/>
        <w:numPr>
          <w:ilvl w:val="0"/>
          <w:numId w:val="18"/>
        </w:numPr>
      </w:pPr>
      <w:r w:rsidRPr="0066272E">
        <w:t>Assist the provider as directed with the insertion.</w:t>
      </w:r>
    </w:p>
    <w:p w:rsidR="0066272E" w:rsidRPr="0066272E" w:rsidRDefault="0066272E" w:rsidP="00452DCC">
      <w:pPr>
        <w:pStyle w:val="NoSpacing"/>
        <w:numPr>
          <w:ilvl w:val="0"/>
          <w:numId w:val="18"/>
        </w:numPr>
      </w:pPr>
      <w:r w:rsidRPr="0066272E">
        <w:t>If the provider did not pre-fill the lines with IV fluid, draw blood back through all the</w:t>
      </w:r>
      <w:r w:rsidR="00A17E31">
        <w:t xml:space="preserve"> </w:t>
      </w:r>
      <w:r w:rsidRPr="0066272E">
        <w:t>ports of the catheter to remove air, flush with saline.</w:t>
      </w:r>
    </w:p>
    <w:p w:rsidR="0066272E" w:rsidRDefault="0066272E" w:rsidP="00452DCC">
      <w:pPr>
        <w:pStyle w:val="NoSpacing"/>
        <w:numPr>
          <w:ilvl w:val="0"/>
          <w:numId w:val="18"/>
        </w:numPr>
      </w:pPr>
      <w:r w:rsidRPr="0066272E">
        <w:lastRenderedPageBreak/>
        <w:t>Anytime a CVC is open to the air; there is a risk of an air embolism.  Take</w:t>
      </w:r>
      <w:r>
        <w:t xml:space="preserve"> precautions when attaching the </w:t>
      </w:r>
      <w:proofErr w:type="spellStart"/>
      <w:r>
        <w:t>tubings</w:t>
      </w:r>
      <w:proofErr w:type="spellEnd"/>
      <w:r>
        <w:t>.  Utilize the slide clamps in the "off" position and attach IV tubing to ports only during patient exhalation.</w:t>
      </w:r>
    </w:p>
    <w:p w:rsidR="0066272E" w:rsidRDefault="0066272E" w:rsidP="00452DCC">
      <w:pPr>
        <w:pStyle w:val="NoSpacing"/>
        <w:numPr>
          <w:ilvl w:val="0"/>
          <w:numId w:val="18"/>
        </w:numPr>
      </w:pPr>
      <w:r>
        <w:t>Heparinized lines not being used with the appropriate heparin as on quick reference chart.</w:t>
      </w:r>
    </w:p>
    <w:p w:rsidR="0066272E" w:rsidRDefault="0066272E" w:rsidP="00452DCC">
      <w:pPr>
        <w:pStyle w:val="NoSpacing"/>
        <w:numPr>
          <w:ilvl w:val="0"/>
          <w:numId w:val="18"/>
        </w:numPr>
      </w:pPr>
      <w:r>
        <w:t>Secure the catheter to the patient's skin to prevent accidental withdrawal.</w:t>
      </w:r>
    </w:p>
    <w:p w:rsidR="0066272E" w:rsidRDefault="0066272E" w:rsidP="00452DCC">
      <w:pPr>
        <w:pStyle w:val="NoSpacing"/>
        <w:numPr>
          <w:ilvl w:val="0"/>
          <w:numId w:val="18"/>
        </w:numPr>
      </w:pPr>
      <w:r>
        <w:t>Apply a sterile dressing, label with date, time and initials.</w:t>
      </w:r>
    </w:p>
    <w:p w:rsidR="0066272E" w:rsidRDefault="0066272E" w:rsidP="00452DCC">
      <w:pPr>
        <w:pStyle w:val="NoSpacing"/>
        <w:numPr>
          <w:ilvl w:val="0"/>
          <w:numId w:val="18"/>
        </w:numPr>
      </w:pPr>
      <w:r>
        <w:t>14.  Prevent clotting of the catheter lumen by maintaining continuous IV infusion or routine heparin flush.</w:t>
      </w:r>
    </w:p>
    <w:p w:rsidR="0066272E" w:rsidRDefault="0066272E" w:rsidP="0066272E">
      <w:r>
        <w:t>C.     Aftercare/charting:</w:t>
      </w:r>
    </w:p>
    <w:p w:rsidR="0066272E" w:rsidRDefault="0066272E" w:rsidP="00452DCC">
      <w:pPr>
        <w:pStyle w:val="NoSpacing"/>
        <w:numPr>
          <w:ilvl w:val="0"/>
          <w:numId w:val="17"/>
        </w:numPr>
      </w:pPr>
      <w:r>
        <w:t>Auscultate the lung fields for symmetric breath sounds.</w:t>
      </w:r>
    </w:p>
    <w:p w:rsidR="0066272E" w:rsidRDefault="0066272E" w:rsidP="00452DCC">
      <w:pPr>
        <w:pStyle w:val="NoSpacing"/>
        <w:numPr>
          <w:ilvl w:val="0"/>
          <w:numId w:val="17"/>
        </w:numPr>
      </w:pPr>
      <w:r>
        <w:t>When the catheter is inserted, a post-insertion chest x-ray to verify catheter position is needed.  Run ordered IV fluids at TKO until the placement is verified.</w:t>
      </w:r>
    </w:p>
    <w:p w:rsidR="0066272E" w:rsidRDefault="0066272E" w:rsidP="00452DCC">
      <w:pPr>
        <w:pStyle w:val="NoSpacing"/>
        <w:numPr>
          <w:ilvl w:val="0"/>
          <w:numId w:val="17"/>
        </w:numPr>
      </w:pPr>
      <w:r>
        <w:t>Provider order to use central venous catheter is needed before initiating any IV therapy on a newly placed line.</w:t>
      </w:r>
    </w:p>
    <w:p w:rsidR="0066272E" w:rsidRDefault="0066272E" w:rsidP="00452DCC">
      <w:pPr>
        <w:pStyle w:val="NoSpacing"/>
        <w:numPr>
          <w:ilvl w:val="0"/>
          <w:numId w:val="17"/>
        </w:numPr>
      </w:pPr>
      <w:r>
        <w:t>Document the insertion of the catheter, catheter type and size, and patient's tolerance of the procedure in the progress notes and the catheter type, size, insertion date, and dressing application on the assessment flow sheet.</w:t>
      </w:r>
    </w:p>
    <w:p w:rsidR="0066272E" w:rsidRDefault="0066272E" w:rsidP="00452DCC">
      <w:pPr>
        <w:pStyle w:val="NoSpacing"/>
        <w:numPr>
          <w:ilvl w:val="0"/>
          <w:numId w:val="17"/>
        </w:numPr>
      </w:pPr>
      <w:r>
        <w:t>Document IV fluid(s) and rate.</w:t>
      </w:r>
    </w:p>
    <w:p w:rsidR="0066272E" w:rsidRDefault="0066272E" w:rsidP="00452DCC">
      <w:pPr>
        <w:pStyle w:val="NoSpacing"/>
        <w:numPr>
          <w:ilvl w:val="0"/>
          <w:numId w:val="17"/>
        </w:numPr>
      </w:pPr>
      <w:r>
        <w:t>The patient should receive appropriate education and instruction regarding the procedure and his/her responsibilities.</w:t>
      </w:r>
    </w:p>
    <w:p w:rsidR="0066272E" w:rsidRDefault="0066272E" w:rsidP="0066272E"/>
    <w:p w:rsidR="0066272E" w:rsidRDefault="0066272E" w:rsidP="0066272E">
      <w:pPr>
        <w:pStyle w:val="Heading2"/>
        <w:rPr>
          <w:u w:val="single"/>
        </w:rPr>
      </w:pPr>
      <w:r>
        <w:rPr>
          <w:u w:val="single"/>
        </w:rPr>
        <w:t>Accessing the Line</w:t>
      </w:r>
    </w:p>
    <w:p w:rsidR="0066272E" w:rsidRDefault="0066272E" w:rsidP="0066272E">
      <w:r>
        <w:t>A.   Bolus injection:</w:t>
      </w:r>
    </w:p>
    <w:p w:rsidR="0066272E" w:rsidRDefault="0066272E" w:rsidP="00452DCC">
      <w:pPr>
        <w:widowControl w:val="0"/>
        <w:numPr>
          <w:ilvl w:val="0"/>
          <w:numId w:val="7"/>
        </w:numPr>
        <w:tabs>
          <w:tab w:val="clear" w:pos="360"/>
          <w:tab w:val="num" w:pos="720"/>
        </w:tabs>
        <w:ind w:left="720"/>
      </w:pPr>
      <w:r>
        <w:t xml:space="preserve">Bolus injections: These can be given directly via a syringe and needle inserted directly into the injection caps or via a syringe and needled into the </w:t>
      </w:r>
      <w:proofErr w:type="spellStart"/>
      <w:r>
        <w:t>sideport</w:t>
      </w:r>
      <w:proofErr w:type="spellEnd"/>
      <w:r>
        <w:t xml:space="preserve"> of a running IV infusion.  Direct administration via a syringe attached to the extension tubing (port to port) is discouraged because of the risk of an air embolism when the system is open to the air. </w:t>
      </w:r>
    </w:p>
    <w:p w:rsidR="0066272E" w:rsidRDefault="0066272E" w:rsidP="00452DCC">
      <w:pPr>
        <w:widowControl w:val="0"/>
        <w:numPr>
          <w:ilvl w:val="0"/>
          <w:numId w:val="7"/>
        </w:numPr>
        <w:ind w:left="720"/>
      </w:pPr>
      <w:r>
        <w:t xml:space="preserve">Follow the S.A.S.H. formula (or S.A.S. for the </w:t>
      </w:r>
      <w:proofErr w:type="spellStart"/>
      <w:r>
        <w:t>Groshong</w:t>
      </w:r>
      <w:proofErr w:type="spellEnd"/>
      <w:r>
        <w:t xml:space="preserve">) in giving meds: Saline flush, </w:t>
      </w:r>
      <w:r>
        <w:rPr>
          <w:b/>
        </w:rPr>
        <w:t>A</w:t>
      </w:r>
      <w:r>
        <w:t xml:space="preserve">spiration check and administration, </w:t>
      </w:r>
      <w:r>
        <w:rPr>
          <w:b/>
        </w:rPr>
        <w:t>S</w:t>
      </w:r>
      <w:r>
        <w:t xml:space="preserve">aline flush and </w:t>
      </w:r>
      <w:r>
        <w:rPr>
          <w:b/>
        </w:rPr>
        <w:t>H</w:t>
      </w:r>
      <w:r>
        <w:t xml:space="preserve">eparin.  </w:t>
      </w:r>
    </w:p>
    <w:p w:rsidR="0066272E" w:rsidRDefault="0066272E" w:rsidP="0066272E">
      <w:r>
        <w:t>B.   Continuous infusions - port to port (tubing changes):</w:t>
      </w:r>
    </w:p>
    <w:p w:rsidR="0066272E" w:rsidRDefault="0066272E" w:rsidP="00A66A1B">
      <w:pPr>
        <w:pStyle w:val="NoSpacing"/>
        <w:numPr>
          <w:ilvl w:val="0"/>
          <w:numId w:val="34"/>
        </w:numPr>
      </w:pPr>
      <w:r>
        <w:t>Wash your hands, prepare and prime the IV tubing and IV fluid.</w:t>
      </w:r>
    </w:p>
    <w:p w:rsidR="0066272E" w:rsidRDefault="0066272E" w:rsidP="00A66A1B">
      <w:pPr>
        <w:pStyle w:val="NoSpacing"/>
        <w:numPr>
          <w:ilvl w:val="0"/>
          <w:numId w:val="34"/>
        </w:numPr>
      </w:pPr>
      <w:r>
        <w:t>Clean the injection cap and the connection between the cap and the extension t</w:t>
      </w:r>
      <w:r w:rsidR="00A66A1B">
        <w:t xml:space="preserve">ubing with alcohol and allow </w:t>
      </w:r>
      <w:proofErr w:type="gramStart"/>
      <w:r w:rsidR="00A66A1B">
        <w:t xml:space="preserve">to </w:t>
      </w:r>
      <w:r>
        <w:t>dry</w:t>
      </w:r>
      <w:proofErr w:type="gramEnd"/>
      <w:r>
        <w:t>.</w:t>
      </w:r>
    </w:p>
    <w:p w:rsidR="0066272E" w:rsidRDefault="0066272E" w:rsidP="00A66A1B">
      <w:pPr>
        <w:pStyle w:val="NoSpacing"/>
        <w:numPr>
          <w:ilvl w:val="0"/>
          <w:numId w:val="34"/>
        </w:numPr>
      </w:pPr>
      <w:r>
        <w:t>Assure patency with a 5cc normal saline (NS) aspiration flush.</w:t>
      </w:r>
    </w:p>
    <w:p w:rsidR="0066272E" w:rsidRDefault="0066272E" w:rsidP="00A66A1B">
      <w:pPr>
        <w:pStyle w:val="NoSpacing"/>
        <w:numPr>
          <w:ilvl w:val="0"/>
          <w:numId w:val="34"/>
        </w:numPr>
      </w:pPr>
      <w:r>
        <w:t>Clamp the tubing with the slide clamp.</w:t>
      </w:r>
    </w:p>
    <w:p w:rsidR="0066272E" w:rsidRDefault="0066272E" w:rsidP="00A66A1B">
      <w:pPr>
        <w:pStyle w:val="NoSpacing"/>
        <w:numPr>
          <w:ilvl w:val="0"/>
          <w:numId w:val="34"/>
        </w:numPr>
      </w:pPr>
      <w:r>
        <w:t>Put on non-sterile gloves.</w:t>
      </w:r>
    </w:p>
    <w:p w:rsidR="0066272E" w:rsidRDefault="0066272E" w:rsidP="00A66A1B">
      <w:pPr>
        <w:pStyle w:val="NoSpacing"/>
        <w:numPr>
          <w:ilvl w:val="0"/>
          <w:numId w:val="34"/>
        </w:numPr>
      </w:pPr>
      <w:r>
        <w:t>Disconnect the injection cap from the extension tubing of the established line. Remove the sterile cap from the new IV tubing and connect the IV tubing to the extension.</w:t>
      </w:r>
    </w:p>
    <w:p w:rsidR="0066272E" w:rsidRDefault="0066272E" w:rsidP="0066272E">
      <w:r>
        <w:t>Open the slide clamp and regulate the flow rate.</w:t>
      </w:r>
    </w:p>
    <w:p w:rsidR="0066272E" w:rsidRDefault="0066272E" w:rsidP="0066272E">
      <w:r>
        <w:t>C.   Charting:</w:t>
      </w:r>
    </w:p>
    <w:p w:rsidR="0066272E" w:rsidRPr="00A17E31" w:rsidRDefault="0066272E" w:rsidP="00A17E31">
      <w:r>
        <w:t xml:space="preserve">    </w:t>
      </w:r>
      <w:r w:rsidR="00A17E31">
        <w:t xml:space="preserve"> </w:t>
      </w:r>
      <w:r>
        <w:t xml:space="preserve"> </w:t>
      </w:r>
      <w:r w:rsidRPr="00A17E31">
        <w:t>1.   Document on the progress note as needed.</w:t>
      </w:r>
    </w:p>
    <w:p w:rsidR="0066272E" w:rsidRPr="00A17E31" w:rsidRDefault="0066272E" w:rsidP="00A17E31">
      <w:r w:rsidRPr="00A17E31">
        <w:t xml:space="preserve">     </w:t>
      </w:r>
      <w:r w:rsidR="00A17E31">
        <w:t xml:space="preserve"> </w:t>
      </w:r>
      <w:r w:rsidRPr="00A17E31">
        <w:t>2.   Document patient education.</w:t>
      </w:r>
    </w:p>
    <w:p w:rsidR="0066272E" w:rsidRPr="00A17E31" w:rsidRDefault="0066272E" w:rsidP="00A17E31">
      <w:r w:rsidRPr="00A17E31">
        <w:t xml:space="preserve">     </w:t>
      </w:r>
      <w:r w:rsidR="00A17E31">
        <w:t xml:space="preserve"> </w:t>
      </w:r>
      <w:r w:rsidRPr="00A17E31">
        <w:t>3.   Document site and site condition.</w:t>
      </w:r>
    </w:p>
    <w:p w:rsidR="0066272E" w:rsidRPr="00A17E31" w:rsidRDefault="0066272E" w:rsidP="00A17E31">
      <w:r w:rsidRPr="00A17E31">
        <w:lastRenderedPageBreak/>
        <w:t xml:space="preserve">    </w:t>
      </w:r>
      <w:r w:rsidR="00A17E31">
        <w:t xml:space="preserve"> </w:t>
      </w:r>
      <w:r w:rsidRPr="00A17E31">
        <w:t xml:space="preserve"> 4.   Document the rate and IV fluid type.</w:t>
      </w:r>
    </w:p>
    <w:p w:rsidR="0066272E" w:rsidRDefault="0066272E" w:rsidP="0066272E">
      <w:r>
        <w:t xml:space="preserve"> </w:t>
      </w:r>
    </w:p>
    <w:p w:rsidR="0066272E" w:rsidRDefault="0066272E" w:rsidP="0066272E">
      <w:pPr>
        <w:rPr>
          <w:u w:val="single"/>
        </w:rPr>
      </w:pPr>
      <w:r>
        <w:rPr>
          <w:b/>
          <w:u w:val="single"/>
        </w:rPr>
        <w:t>Conversion to Heparin Lock: (cap change)</w:t>
      </w:r>
      <w:r>
        <w:rPr>
          <w:u w:val="single"/>
        </w:rPr>
        <w:t xml:space="preserve"> </w:t>
      </w:r>
    </w:p>
    <w:p w:rsidR="0066272E" w:rsidRDefault="0066272E" w:rsidP="0066272E">
      <w:r>
        <w:t>A.  Equipment/supplies:</w:t>
      </w:r>
    </w:p>
    <w:p w:rsidR="0066272E" w:rsidRDefault="0066272E" w:rsidP="00A66A1B">
      <w:pPr>
        <w:pStyle w:val="ListParagraph"/>
        <w:numPr>
          <w:ilvl w:val="0"/>
          <w:numId w:val="33"/>
        </w:numPr>
      </w:pPr>
      <w:r>
        <w:t>Non-sterile gloves</w:t>
      </w:r>
    </w:p>
    <w:p w:rsidR="0066272E" w:rsidRPr="00A17E31" w:rsidRDefault="0066272E" w:rsidP="00A66A1B">
      <w:pPr>
        <w:pStyle w:val="NoSpacing"/>
        <w:numPr>
          <w:ilvl w:val="0"/>
          <w:numId w:val="33"/>
        </w:numPr>
      </w:pPr>
      <w:r w:rsidRPr="00A17E31">
        <w:t xml:space="preserve">Clave cap </w:t>
      </w:r>
    </w:p>
    <w:p w:rsidR="0066272E" w:rsidRDefault="0066272E" w:rsidP="00A66A1B">
      <w:pPr>
        <w:pStyle w:val="NoSpacing"/>
        <w:numPr>
          <w:ilvl w:val="0"/>
          <w:numId w:val="33"/>
        </w:numPr>
      </w:pPr>
      <w:r>
        <w:t>Heparinized saline, 10 units per cc</w:t>
      </w:r>
    </w:p>
    <w:p w:rsidR="0066272E" w:rsidRDefault="0066272E" w:rsidP="00A66A1B">
      <w:pPr>
        <w:pStyle w:val="ListParagraph"/>
        <w:numPr>
          <w:ilvl w:val="0"/>
          <w:numId w:val="33"/>
        </w:numPr>
      </w:pPr>
      <w:r>
        <w:t>2-10cc syringes with needles</w:t>
      </w:r>
    </w:p>
    <w:p w:rsidR="0066272E" w:rsidRDefault="0066272E" w:rsidP="00A66A1B">
      <w:pPr>
        <w:pStyle w:val="ListParagraph"/>
        <w:numPr>
          <w:ilvl w:val="0"/>
          <w:numId w:val="33"/>
        </w:numPr>
      </w:pPr>
      <w:r>
        <w:t>Normal saline</w:t>
      </w:r>
    </w:p>
    <w:p w:rsidR="0066272E" w:rsidRDefault="0066272E" w:rsidP="00A66A1B">
      <w:pPr>
        <w:pStyle w:val="ListParagraph"/>
        <w:numPr>
          <w:ilvl w:val="0"/>
          <w:numId w:val="33"/>
        </w:numPr>
      </w:pPr>
      <w:r>
        <w:t>Alcohol swabs</w:t>
      </w:r>
    </w:p>
    <w:p w:rsidR="0066272E" w:rsidRDefault="00A17E31" w:rsidP="0066272E">
      <w:r>
        <w:t xml:space="preserve">B.  </w:t>
      </w:r>
      <w:r w:rsidR="0066272E">
        <w:t>Actions/rationale:</w:t>
      </w:r>
    </w:p>
    <w:p w:rsidR="0066272E" w:rsidRDefault="0066272E" w:rsidP="00A66A1B">
      <w:pPr>
        <w:pStyle w:val="ListParagraph"/>
        <w:numPr>
          <w:ilvl w:val="0"/>
          <w:numId w:val="31"/>
        </w:numPr>
      </w:pPr>
      <w:r>
        <w:t>Gather supplies.</w:t>
      </w:r>
    </w:p>
    <w:p w:rsidR="0066272E" w:rsidRDefault="0066272E" w:rsidP="00A66A1B">
      <w:pPr>
        <w:pStyle w:val="ListParagraph"/>
        <w:numPr>
          <w:ilvl w:val="0"/>
          <w:numId w:val="31"/>
        </w:numPr>
      </w:pPr>
      <w:r>
        <w:t>Wash hands.</w:t>
      </w:r>
    </w:p>
    <w:p w:rsidR="0066272E" w:rsidRDefault="0066272E" w:rsidP="00A66A1B">
      <w:pPr>
        <w:pStyle w:val="NoSpacing"/>
        <w:numPr>
          <w:ilvl w:val="0"/>
          <w:numId w:val="31"/>
        </w:numPr>
      </w:pPr>
      <w:r>
        <w:t>Use the slide clamp to close the lumen(s).</w:t>
      </w:r>
    </w:p>
    <w:p w:rsidR="0066272E" w:rsidRDefault="0066272E" w:rsidP="00A66A1B">
      <w:pPr>
        <w:pStyle w:val="NoSpacing"/>
        <w:numPr>
          <w:ilvl w:val="0"/>
          <w:numId w:val="31"/>
        </w:numPr>
      </w:pPr>
      <w:r>
        <w:t xml:space="preserve">Draw up the appropriate amounts of solution for the catheter.  See Central Venous </w:t>
      </w:r>
      <w:r w:rsidR="00A17E31">
        <w:t xml:space="preserve">    </w:t>
      </w:r>
      <w:r w:rsidR="00A66A1B">
        <w:t xml:space="preserve"> </w:t>
      </w:r>
      <w:r w:rsidR="00A17E31">
        <w:t>Ca</w:t>
      </w:r>
      <w:r>
        <w:t>theter Quick Reference Guide at end of policy.</w:t>
      </w:r>
    </w:p>
    <w:p w:rsidR="0066272E" w:rsidRDefault="0066272E" w:rsidP="00A66A1B">
      <w:pPr>
        <w:pStyle w:val="NoSpacing"/>
        <w:numPr>
          <w:ilvl w:val="0"/>
          <w:numId w:val="31"/>
        </w:numPr>
      </w:pPr>
      <w:r>
        <w:t xml:space="preserve">Clean the junction between the catheter and cap using friction with alcohol and allow </w:t>
      </w:r>
      <w:proofErr w:type="gramStart"/>
      <w:r>
        <w:t>to</w:t>
      </w:r>
      <w:r w:rsidR="00A66A1B">
        <w:t xml:space="preserve"> dr</w:t>
      </w:r>
      <w:r>
        <w:t>y</w:t>
      </w:r>
      <w:proofErr w:type="gramEnd"/>
      <w:r>
        <w:t>.</w:t>
      </w:r>
    </w:p>
    <w:p w:rsidR="0066272E" w:rsidRDefault="0066272E" w:rsidP="00A66A1B">
      <w:pPr>
        <w:pStyle w:val="ListParagraph"/>
        <w:numPr>
          <w:ilvl w:val="0"/>
          <w:numId w:val="31"/>
        </w:numPr>
      </w:pPr>
      <w:r>
        <w:t>Put on the non-sterile gloves.</w:t>
      </w:r>
    </w:p>
    <w:p w:rsidR="0066272E" w:rsidRDefault="0066272E" w:rsidP="00A66A1B">
      <w:pPr>
        <w:pStyle w:val="ListParagraph"/>
        <w:numPr>
          <w:ilvl w:val="0"/>
          <w:numId w:val="31"/>
        </w:numPr>
      </w:pPr>
      <w:r>
        <w:t>Remove the old tubing or cap and apply the new sterile cap.</w:t>
      </w:r>
    </w:p>
    <w:p w:rsidR="0066272E" w:rsidRDefault="0066272E" w:rsidP="00A66A1B">
      <w:pPr>
        <w:pStyle w:val="ListParagraph"/>
        <w:numPr>
          <w:ilvl w:val="0"/>
          <w:numId w:val="31"/>
        </w:numPr>
      </w:pPr>
      <w:r>
        <w:t>Proceed with flush procedure.</w:t>
      </w:r>
    </w:p>
    <w:p w:rsidR="0066272E" w:rsidRDefault="0066272E" w:rsidP="0066272E">
      <w:r>
        <w:t xml:space="preserve"> </w:t>
      </w:r>
    </w:p>
    <w:p w:rsidR="0066272E" w:rsidRDefault="0066272E" w:rsidP="0066272E">
      <w:pPr>
        <w:pStyle w:val="Heading2"/>
        <w:rPr>
          <w:u w:val="single"/>
        </w:rPr>
      </w:pPr>
      <w:r>
        <w:rPr>
          <w:u w:val="single"/>
        </w:rPr>
        <w:t xml:space="preserve">Flushing Procedure </w:t>
      </w:r>
    </w:p>
    <w:p w:rsidR="0066272E" w:rsidRDefault="0066272E" w:rsidP="0066272E">
      <w:r>
        <w:t>A.   Routine flush:</w:t>
      </w:r>
    </w:p>
    <w:p w:rsidR="0066272E" w:rsidRDefault="0066272E" w:rsidP="00A66A1B">
      <w:pPr>
        <w:pStyle w:val="NoSpacing"/>
        <w:numPr>
          <w:ilvl w:val="0"/>
          <w:numId w:val="28"/>
        </w:numPr>
      </w:pPr>
      <w:r>
        <w:t>Clean the clave cap with an alcohol swab.</w:t>
      </w:r>
    </w:p>
    <w:p w:rsidR="0066272E" w:rsidRDefault="0066272E" w:rsidP="00A66A1B">
      <w:pPr>
        <w:pStyle w:val="NoSpacing"/>
        <w:numPr>
          <w:ilvl w:val="0"/>
          <w:numId w:val="28"/>
        </w:numPr>
      </w:pPr>
      <w:r>
        <w:t>Flush line with 5cc saline being careful not to inject air.</w:t>
      </w:r>
    </w:p>
    <w:p w:rsidR="0066272E" w:rsidRDefault="0066272E" w:rsidP="00A66A1B">
      <w:pPr>
        <w:pStyle w:val="NoSpacing"/>
        <w:numPr>
          <w:ilvl w:val="0"/>
          <w:numId w:val="28"/>
        </w:numPr>
      </w:pPr>
      <w:r w:rsidRPr="00452DCC">
        <w:t>Flush</w:t>
      </w:r>
      <w:r>
        <w:t xml:space="preserve"> with the appropriate volume and concentration of heparinized saline solution using positive injection pressure technique when removing the syringe.</w:t>
      </w:r>
    </w:p>
    <w:p w:rsidR="0066272E" w:rsidRDefault="0066272E" w:rsidP="00A66A1B">
      <w:pPr>
        <w:pStyle w:val="NoSpacing"/>
        <w:numPr>
          <w:ilvl w:val="0"/>
          <w:numId w:val="28"/>
        </w:numPr>
      </w:pPr>
      <w:r>
        <w:t>Positive injection pressure: closing the slide clamp while injecting the final 1cc of heparinized solution.</w:t>
      </w:r>
    </w:p>
    <w:p w:rsidR="0066272E" w:rsidRDefault="00452DCC" w:rsidP="0066272E">
      <w:r>
        <w:t xml:space="preserve">B.  </w:t>
      </w:r>
      <w:r w:rsidR="0066272E">
        <w:t>Intermittent medication administration:</w:t>
      </w:r>
    </w:p>
    <w:p w:rsidR="0066272E" w:rsidRDefault="0066272E" w:rsidP="00A66A1B">
      <w:pPr>
        <w:pStyle w:val="ListParagraph"/>
        <w:numPr>
          <w:ilvl w:val="0"/>
          <w:numId w:val="26"/>
        </w:numPr>
      </w:pPr>
      <w:r>
        <w:t>With a 10cc syringe filled with 5cc of NS, gently aspirate to check for blood return.</w:t>
      </w:r>
    </w:p>
    <w:p w:rsidR="0066272E" w:rsidRDefault="0066272E" w:rsidP="00A66A1B">
      <w:pPr>
        <w:pStyle w:val="ListParagraph"/>
        <w:numPr>
          <w:ilvl w:val="0"/>
          <w:numId w:val="26"/>
        </w:numPr>
      </w:pPr>
      <w:r>
        <w:t>Flush with 5cc NS using sterile technique before medication administration.</w:t>
      </w:r>
    </w:p>
    <w:p w:rsidR="0066272E" w:rsidRDefault="0066272E" w:rsidP="00A66A1B">
      <w:pPr>
        <w:pStyle w:val="ListParagraph"/>
        <w:numPr>
          <w:ilvl w:val="0"/>
          <w:numId w:val="26"/>
        </w:numPr>
      </w:pPr>
      <w:r>
        <w:t>Administer medication.</w:t>
      </w:r>
    </w:p>
    <w:p w:rsidR="0066272E" w:rsidRDefault="0066272E" w:rsidP="00A66A1B">
      <w:pPr>
        <w:pStyle w:val="NoSpacing"/>
        <w:numPr>
          <w:ilvl w:val="0"/>
          <w:numId w:val="26"/>
        </w:numPr>
      </w:pPr>
      <w:r>
        <w:t>Flush with an additional 5cc NS.</w:t>
      </w:r>
    </w:p>
    <w:p w:rsidR="0066272E" w:rsidRDefault="0066272E" w:rsidP="00A66A1B">
      <w:pPr>
        <w:pStyle w:val="NoSpacing"/>
        <w:numPr>
          <w:ilvl w:val="0"/>
          <w:numId w:val="26"/>
        </w:numPr>
      </w:pPr>
      <w:r>
        <w:t xml:space="preserve">Flush with the appropriate flush protocol on the Central Venous Catheter Reference </w:t>
      </w:r>
      <w:r w:rsidR="00452DCC">
        <w:t xml:space="preserve">  </w:t>
      </w:r>
      <w:r>
        <w:t>Guide, using positive pressure injection technique.</w:t>
      </w:r>
    </w:p>
    <w:p w:rsidR="0066272E" w:rsidRDefault="00452DCC" w:rsidP="00452DCC">
      <w:pPr>
        <w:pStyle w:val="NoSpacing"/>
      </w:pPr>
      <w:r>
        <w:t xml:space="preserve">C.  </w:t>
      </w:r>
      <w:r w:rsidR="0066272E">
        <w:t>Frequency of flushing: See Central Venous Catheter Quick Reference Guide at end of policy.</w:t>
      </w:r>
    </w:p>
    <w:p w:rsidR="00452DCC" w:rsidRDefault="00452DCC" w:rsidP="00452DCC">
      <w:pPr>
        <w:pStyle w:val="NoSpacing"/>
      </w:pPr>
    </w:p>
    <w:p w:rsidR="0066272E" w:rsidRDefault="0066272E" w:rsidP="0066272E">
      <w:pPr>
        <w:rPr>
          <w:u w:val="single"/>
        </w:rPr>
      </w:pPr>
      <w:r>
        <w:rPr>
          <w:b/>
          <w:u w:val="single"/>
        </w:rPr>
        <w:t>Site Care/Dressing Changes</w:t>
      </w:r>
      <w:r>
        <w:rPr>
          <w:u w:val="single"/>
        </w:rPr>
        <w:t xml:space="preserve"> </w:t>
      </w:r>
    </w:p>
    <w:p w:rsidR="0066272E" w:rsidRDefault="0066272E" w:rsidP="0066272E">
      <w:r>
        <w:t>KEY POINT: All central line dressings are to be sterile procedures while the patient is in the hospital.  If a sterile dressing change is not performed, a progress note must be written in the medical record.</w:t>
      </w:r>
    </w:p>
    <w:p w:rsidR="0066272E" w:rsidRDefault="0066272E" w:rsidP="0066272E">
      <w:r>
        <w:t xml:space="preserve"> </w:t>
      </w:r>
    </w:p>
    <w:p w:rsidR="0066272E" w:rsidRDefault="0066272E" w:rsidP="0066272E">
      <w:r>
        <w:lastRenderedPageBreak/>
        <w:t>A.   Equipment/supplies:</w:t>
      </w:r>
    </w:p>
    <w:p w:rsidR="0066272E" w:rsidRDefault="0066272E" w:rsidP="0066272E">
      <w:r>
        <w:t xml:space="preserve">      1.   Central venous catheter dressing tray</w:t>
      </w:r>
    </w:p>
    <w:p w:rsidR="0066272E" w:rsidRDefault="00452DCC" w:rsidP="0066272E">
      <w:r>
        <w:t xml:space="preserve">      2.   </w:t>
      </w:r>
      <w:r w:rsidR="0066272E">
        <w:t>Appropriate dressing</w:t>
      </w:r>
    </w:p>
    <w:p w:rsidR="0066272E" w:rsidRDefault="0066272E" w:rsidP="0066272E">
      <w:r>
        <w:t>B.   Actions/rationale:</w:t>
      </w:r>
    </w:p>
    <w:p w:rsidR="0066272E" w:rsidRDefault="0066272E" w:rsidP="00452DCC">
      <w:pPr>
        <w:pStyle w:val="NoSpacing"/>
        <w:numPr>
          <w:ilvl w:val="0"/>
          <w:numId w:val="20"/>
        </w:numPr>
      </w:pPr>
      <w:r>
        <w:t>Assemble materials.</w:t>
      </w:r>
    </w:p>
    <w:p w:rsidR="0066272E" w:rsidRDefault="0066272E" w:rsidP="00452DCC">
      <w:pPr>
        <w:pStyle w:val="NoSpacing"/>
        <w:numPr>
          <w:ilvl w:val="0"/>
          <w:numId w:val="20"/>
        </w:numPr>
      </w:pPr>
      <w:r>
        <w:t>Prepare the patient.</w:t>
      </w:r>
    </w:p>
    <w:p w:rsidR="0066272E" w:rsidRDefault="0066272E" w:rsidP="00452DCC">
      <w:pPr>
        <w:pStyle w:val="NoSpacing"/>
        <w:numPr>
          <w:ilvl w:val="0"/>
          <w:numId w:val="20"/>
        </w:numPr>
      </w:pPr>
      <w:r>
        <w:t>Wash hands.</w:t>
      </w:r>
    </w:p>
    <w:p w:rsidR="0066272E" w:rsidRDefault="0066272E" w:rsidP="00452DCC">
      <w:pPr>
        <w:pStyle w:val="NoSpacing"/>
        <w:numPr>
          <w:ilvl w:val="0"/>
          <w:numId w:val="20"/>
        </w:numPr>
      </w:pPr>
      <w:r>
        <w:t>Secure the lines if applicable.</w:t>
      </w:r>
    </w:p>
    <w:p w:rsidR="0066272E" w:rsidRDefault="0066272E" w:rsidP="00452DCC">
      <w:pPr>
        <w:pStyle w:val="NoSpacing"/>
        <w:numPr>
          <w:ilvl w:val="0"/>
          <w:numId w:val="20"/>
        </w:numPr>
      </w:pPr>
      <w:r>
        <w:t>Explain to patient what will happen and his/her responsibilities.</w:t>
      </w:r>
    </w:p>
    <w:p w:rsidR="0066272E" w:rsidRDefault="0066272E" w:rsidP="00452DCC">
      <w:pPr>
        <w:pStyle w:val="NoSpacing"/>
        <w:numPr>
          <w:ilvl w:val="0"/>
          <w:numId w:val="20"/>
        </w:numPr>
      </w:pPr>
      <w:r>
        <w:t>Inspect the catheter insertion site, palpate for swelling or tenderness.</w:t>
      </w:r>
    </w:p>
    <w:p w:rsidR="0066272E" w:rsidRDefault="0066272E" w:rsidP="00452DCC">
      <w:pPr>
        <w:pStyle w:val="NoSpacing"/>
        <w:numPr>
          <w:ilvl w:val="0"/>
          <w:numId w:val="20"/>
        </w:numPr>
      </w:pPr>
      <w:r>
        <w:t>Remove the old dressing with non-sterile gloves, and discard both.</w:t>
      </w:r>
    </w:p>
    <w:p w:rsidR="0066272E" w:rsidRDefault="0066272E" w:rsidP="00452DCC">
      <w:pPr>
        <w:pStyle w:val="NoSpacing"/>
        <w:numPr>
          <w:ilvl w:val="0"/>
          <w:numId w:val="20"/>
        </w:numPr>
      </w:pPr>
      <w:r>
        <w:t>Wash hands again.</w:t>
      </w:r>
    </w:p>
    <w:p w:rsidR="0066272E" w:rsidRDefault="0066272E" w:rsidP="00452DCC">
      <w:pPr>
        <w:pStyle w:val="NoSpacing"/>
        <w:numPr>
          <w:ilvl w:val="0"/>
          <w:numId w:val="20"/>
        </w:numPr>
      </w:pPr>
      <w:r>
        <w:t>Put on mask, then sterile gloves.</w:t>
      </w:r>
    </w:p>
    <w:p w:rsidR="0066272E" w:rsidRDefault="0066272E" w:rsidP="00452DCC">
      <w:pPr>
        <w:pStyle w:val="NoSpacing"/>
        <w:numPr>
          <w:ilvl w:val="0"/>
          <w:numId w:val="20"/>
        </w:numPr>
      </w:pPr>
      <w:r>
        <w:t xml:space="preserve">Cleanse the site with three (3) alcohol </w:t>
      </w:r>
      <w:proofErr w:type="spellStart"/>
      <w:r>
        <w:t>swabsticks</w:t>
      </w:r>
      <w:proofErr w:type="spellEnd"/>
      <w:r>
        <w:t xml:space="preserve">, using friction.  Clean site and catheter in a circular motion from insertion site out.  Repeat, using three (3) </w:t>
      </w:r>
      <w:proofErr w:type="spellStart"/>
      <w:r>
        <w:t>betadine</w:t>
      </w:r>
      <w:proofErr w:type="spellEnd"/>
      <w:r>
        <w:t xml:space="preserve"> </w:t>
      </w:r>
      <w:proofErr w:type="spellStart"/>
      <w:r>
        <w:t>swabsticks</w:t>
      </w:r>
      <w:proofErr w:type="spellEnd"/>
      <w:r>
        <w:t>.  Allow to dry completely before proceeding.</w:t>
      </w:r>
    </w:p>
    <w:p w:rsidR="0066272E" w:rsidRDefault="0066272E" w:rsidP="00452DCC">
      <w:pPr>
        <w:pStyle w:val="NoSpacing"/>
        <w:numPr>
          <w:ilvl w:val="0"/>
          <w:numId w:val="20"/>
        </w:numPr>
      </w:pPr>
      <w:r>
        <w:t>KEYPOINT:  If patient is allergic to iodine, use alcohol to clean site.</w:t>
      </w:r>
    </w:p>
    <w:p w:rsidR="0066272E" w:rsidRDefault="0066272E" w:rsidP="00452DCC">
      <w:pPr>
        <w:pStyle w:val="NoSpacing"/>
        <w:numPr>
          <w:ilvl w:val="0"/>
          <w:numId w:val="20"/>
        </w:numPr>
      </w:pPr>
      <w:r>
        <w:t>DO NOT USE ACETONE IN SITE PREPARATION.</w:t>
      </w:r>
    </w:p>
    <w:p w:rsidR="0066272E" w:rsidRDefault="0066272E" w:rsidP="00452DCC">
      <w:pPr>
        <w:pStyle w:val="NoSpacing"/>
        <w:numPr>
          <w:ilvl w:val="0"/>
          <w:numId w:val="20"/>
        </w:numPr>
      </w:pPr>
      <w:r>
        <w:t>Tincture of benzoin and/or skin protectant may be applied around the periphery to improve adherence of the dressing.</w:t>
      </w:r>
    </w:p>
    <w:p w:rsidR="0066272E" w:rsidRDefault="0066272E" w:rsidP="00452DCC">
      <w:pPr>
        <w:pStyle w:val="NoSpacing"/>
        <w:numPr>
          <w:ilvl w:val="0"/>
          <w:numId w:val="20"/>
        </w:numPr>
      </w:pPr>
      <w:r>
        <w:t xml:space="preserve">Cover the entire site with an occlusive dressing.  The dressing MUST be occlusive at least 1 ½ - 2 inches from the insertion site in all directions. Overlap or pinch the dressing to ensure </w:t>
      </w:r>
      <w:proofErr w:type="spellStart"/>
      <w:r>
        <w:t>occlusiveness</w:t>
      </w:r>
      <w:proofErr w:type="spellEnd"/>
      <w:r>
        <w:t xml:space="preserve"> around tubing. DO NOT USE TAPE on or under transparent dressing.  Sterile </w:t>
      </w:r>
      <w:proofErr w:type="spellStart"/>
      <w:r>
        <w:t>steri</w:t>
      </w:r>
      <w:proofErr w:type="spellEnd"/>
      <w:r>
        <w:t>-strips may be used under a transparent dressing.</w:t>
      </w:r>
    </w:p>
    <w:p w:rsidR="0066272E" w:rsidRDefault="0066272E" w:rsidP="00452DCC">
      <w:pPr>
        <w:pStyle w:val="NoSpacing"/>
        <w:numPr>
          <w:ilvl w:val="0"/>
          <w:numId w:val="20"/>
        </w:numPr>
      </w:pPr>
      <w:r>
        <w:t>Secure the catheter and extension tubing to the skin with tape.</w:t>
      </w:r>
    </w:p>
    <w:p w:rsidR="0066272E" w:rsidRDefault="0066272E" w:rsidP="00452DCC">
      <w:pPr>
        <w:pStyle w:val="NoSpacing"/>
        <w:numPr>
          <w:ilvl w:val="0"/>
          <w:numId w:val="20"/>
        </w:numPr>
      </w:pPr>
      <w:r>
        <w:t>Date, time, and initial the dressing.  Document site care on the CBE.</w:t>
      </w:r>
    </w:p>
    <w:p w:rsidR="0066272E" w:rsidRDefault="0066272E" w:rsidP="0066272E">
      <w:r>
        <w:t xml:space="preserve">      1</w:t>
      </w:r>
      <w:r w:rsidR="00452DCC">
        <w:t xml:space="preserve">7. </w:t>
      </w:r>
      <w:r>
        <w:t>KEY POINTS:</w:t>
      </w:r>
    </w:p>
    <w:p w:rsidR="0066272E" w:rsidRDefault="0066272E" w:rsidP="00452DCC">
      <w:pPr>
        <w:pStyle w:val="NoSpacing"/>
        <w:numPr>
          <w:ilvl w:val="0"/>
          <w:numId w:val="21"/>
        </w:numPr>
      </w:pPr>
      <w:r>
        <w:t>The insertion site should be observed daily for evidence of infection.</w:t>
      </w:r>
    </w:p>
    <w:p w:rsidR="0066272E" w:rsidRDefault="0066272E" w:rsidP="00452DCC">
      <w:pPr>
        <w:pStyle w:val="NoSpacing"/>
        <w:numPr>
          <w:ilvl w:val="0"/>
          <w:numId w:val="21"/>
        </w:numPr>
      </w:pPr>
      <w:r>
        <w:t xml:space="preserve">Remove the </w:t>
      </w:r>
      <w:proofErr w:type="spellStart"/>
      <w:r>
        <w:t>steri</w:t>
      </w:r>
      <w:proofErr w:type="spellEnd"/>
      <w:r>
        <w:t>-strips or suture(s) once healing occurs. Observe daily for evidence of infection.</w:t>
      </w:r>
    </w:p>
    <w:p w:rsidR="0066272E" w:rsidRDefault="0066272E" w:rsidP="00452DCC">
      <w:pPr>
        <w:pStyle w:val="NoSpacing"/>
        <w:numPr>
          <w:ilvl w:val="0"/>
          <w:numId w:val="21"/>
        </w:numPr>
      </w:pPr>
      <w:r>
        <w:t xml:space="preserve">Leave the initial occlusive pressure dressing on the exit site for 48 hours after surgery.  If soiled or no longer occlusive, CHANGE!  Then change every 7 days or as needed if dressing is no longer occlusive, is loose, damp or soiled. </w:t>
      </w:r>
    </w:p>
    <w:p w:rsidR="0066272E" w:rsidRDefault="0066272E" w:rsidP="0066272E">
      <w:r>
        <w:t xml:space="preserve">            d.   Observe the site every shift. </w:t>
      </w:r>
    </w:p>
    <w:p w:rsidR="0066272E" w:rsidRDefault="0066272E" w:rsidP="0066272E">
      <w:r>
        <w:t xml:space="preserve"> </w:t>
      </w:r>
    </w:p>
    <w:p w:rsidR="0066272E" w:rsidRDefault="0066272E" w:rsidP="0066272E">
      <w:pPr>
        <w:pStyle w:val="Heading2"/>
        <w:rPr>
          <w:u w:val="single"/>
        </w:rPr>
      </w:pPr>
      <w:r>
        <w:rPr>
          <w:u w:val="single"/>
        </w:rPr>
        <w:t xml:space="preserve">Discontinuing </w:t>
      </w:r>
      <w:proofErr w:type="spellStart"/>
      <w:r>
        <w:rPr>
          <w:u w:val="single"/>
        </w:rPr>
        <w:t>subclavian</w:t>
      </w:r>
      <w:proofErr w:type="spellEnd"/>
      <w:r>
        <w:rPr>
          <w:u w:val="single"/>
        </w:rPr>
        <w:t xml:space="preserve"> catheter </w:t>
      </w:r>
    </w:p>
    <w:p w:rsidR="0066272E" w:rsidRDefault="00452DCC" w:rsidP="00452DCC">
      <w:pPr>
        <w:pStyle w:val="NoSpacing"/>
        <w:numPr>
          <w:ilvl w:val="0"/>
          <w:numId w:val="22"/>
        </w:numPr>
      </w:pPr>
      <w:r>
        <w:t xml:space="preserve"> </w:t>
      </w:r>
      <w:r w:rsidR="0066272E">
        <w:t xml:space="preserve">RNs DO NOT REMOVE GROSHONG OR HICKMAN CATHETERS.  </w:t>
      </w:r>
    </w:p>
    <w:p w:rsidR="0066272E" w:rsidRDefault="0066272E" w:rsidP="0066272E">
      <w:r>
        <w:t xml:space="preserve">For all other </w:t>
      </w:r>
      <w:proofErr w:type="spellStart"/>
      <w:r>
        <w:t>subclavian</w:t>
      </w:r>
      <w:proofErr w:type="spellEnd"/>
      <w:r>
        <w:t xml:space="preserve"> catheters:</w:t>
      </w:r>
    </w:p>
    <w:p w:rsidR="0066272E" w:rsidRDefault="0066272E" w:rsidP="0066272E">
      <w:r>
        <w:t>B.    Equipment/supplies:</w:t>
      </w:r>
    </w:p>
    <w:p w:rsidR="0066272E" w:rsidRDefault="00452DCC" w:rsidP="00452DCC">
      <w:pPr>
        <w:ind w:firstLine="720"/>
      </w:pPr>
      <w:r>
        <w:t>1.</w:t>
      </w:r>
      <w:r w:rsidR="0066272E">
        <w:t xml:space="preserve">   Non sterile gloves</w:t>
      </w:r>
    </w:p>
    <w:p w:rsidR="0066272E" w:rsidRDefault="0066272E" w:rsidP="0066272E">
      <w:r>
        <w:t xml:space="preserve">     </w:t>
      </w:r>
      <w:r w:rsidR="00452DCC">
        <w:tab/>
      </w:r>
      <w:r>
        <w:t>2.   Tape</w:t>
      </w:r>
    </w:p>
    <w:p w:rsidR="0066272E" w:rsidRDefault="0066272E" w:rsidP="0066272E">
      <w:r>
        <w:t xml:space="preserve">      </w:t>
      </w:r>
      <w:r w:rsidR="00452DCC">
        <w:tab/>
      </w:r>
      <w:r>
        <w:t>3.   4 x 4 sponge (sterile)</w:t>
      </w:r>
    </w:p>
    <w:p w:rsidR="0066272E" w:rsidRDefault="0066272E" w:rsidP="0066272E">
      <w:r>
        <w:t xml:space="preserve">      </w:t>
      </w:r>
      <w:r w:rsidR="00452DCC">
        <w:tab/>
      </w:r>
      <w:r>
        <w:t xml:space="preserve">4.   </w:t>
      </w:r>
      <w:proofErr w:type="spellStart"/>
      <w:r>
        <w:t>Betadine</w:t>
      </w:r>
      <w:proofErr w:type="spellEnd"/>
      <w:r>
        <w:t xml:space="preserve"> swabs </w:t>
      </w:r>
    </w:p>
    <w:p w:rsidR="0066272E" w:rsidRDefault="0066272E" w:rsidP="0066272E">
      <w:r>
        <w:t xml:space="preserve">      </w:t>
      </w:r>
      <w:r w:rsidR="00452DCC">
        <w:tab/>
      </w:r>
      <w:r>
        <w:t xml:space="preserve">5.   Suture removal set </w:t>
      </w:r>
    </w:p>
    <w:p w:rsidR="0066272E" w:rsidRDefault="0066272E" w:rsidP="0066272E">
      <w:r>
        <w:t xml:space="preserve">      </w:t>
      </w:r>
      <w:r w:rsidR="00452DCC">
        <w:tab/>
      </w:r>
      <w:r>
        <w:t>6.   Sterile specimen container (if signs of infection)</w:t>
      </w:r>
    </w:p>
    <w:p w:rsidR="0066272E" w:rsidRDefault="0066272E" w:rsidP="0066272E">
      <w:r>
        <w:lastRenderedPageBreak/>
        <w:t>C.    Actions/rationale:</w:t>
      </w:r>
    </w:p>
    <w:p w:rsidR="0066272E" w:rsidRDefault="0066272E" w:rsidP="00A66A1B">
      <w:pPr>
        <w:pStyle w:val="ListParagraph"/>
        <w:numPr>
          <w:ilvl w:val="0"/>
          <w:numId w:val="24"/>
        </w:numPr>
      </w:pPr>
      <w:r>
        <w:t xml:space="preserve">There must be a provider’s order to remove and/or culture catheter tips. </w:t>
      </w:r>
    </w:p>
    <w:p w:rsidR="0066272E" w:rsidRDefault="0066272E" w:rsidP="00A66A1B">
      <w:pPr>
        <w:pStyle w:val="ListParagraph"/>
        <w:numPr>
          <w:ilvl w:val="0"/>
          <w:numId w:val="24"/>
        </w:numPr>
      </w:pPr>
      <w:r>
        <w:t>Wash hands.</w:t>
      </w:r>
    </w:p>
    <w:p w:rsidR="0066272E" w:rsidRDefault="0066272E" w:rsidP="00A66A1B">
      <w:pPr>
        <w:pStyle w:val="ListParagraph"/>
        <w:widowControl w:val="0"/>
        <w:numPr>
          <w:ilvl w:val="0"/>
          <w:numId w:val="24"/>
        </w:numPr>
      </w:pPr>
      <w:r>
        <w:t xml:space="preserve">Disconnect all IV </w:t>
      </w:r>
      <w:proofErr w:type="spellStart"/>
      <w:r>
        <w:t>tubings</w:t>
      </w:r>
      <w:proofErr w:type="spellEnd"/>
      <w:r>
        <w:t xml:space="preserve"> from the central line catheter.</w:t>
      </w:r>
    </w:p>
    <w:p w:rsidR="0066272E" w:rsidRDefault="0066272E" w:rsidP="00A66A1B">
      <w:pPr>
        <w:widowControl w:val="0"/>
        <w:numPr>
          <w:ilvl w:val="0"/>
          <w:numId w:val="24"/>
        </w:numPr>
      </w:pPr>
      <w:r>
        <w:t xml:space="preserve">Place the patient in slight </w:t>
      </w:r>
      <w:proofErr w:type="spellStart"/>
      <w:r>
        <w:t>Trendelenburg</w:t>
      </w:r>
      <w:proofErr w:type="spellEnd"/>
      <w:r>
        <w:t xml:space="preserve"> or flat.  Placing the patient in proper position assists in avoiding complications upon removal of the catheter.</w:t>
      </w:r>
    </w:p>
    <w:p w:rsidR="0066272E" w:rsidRDefault="0066272E" w:rsidP="00A66A1B">
      <w:pPr>
        <w:pStyle w:val="ListParagraph"/>
        <w:numPr>
          <w:ilvl w:val="0"/>
          <w:numId w:val="24"/>
        </w:numPr>
      </w:pPr>
      <w:r>
        <w:t>Remove the dressing using non-sterile gloves.  Discard both.</w:t>
      </w:r>
    </w:p>
    <w:p w:rsidR="0066272E" w:rsidRDefault="0066272E" w:rsidP="00A66A1B">
      <w:pPr>
        <w:pStyle w:val="ListParagraph"/>
        <w:numPr>
          <w:ilvl w:val="0"/>
          <w:numId w:val="24"/>
        </w:numPr>
      </w:pPr>
      <w:r>
        <w:t>Note any purulent drainage, redness, or swelling.  If purulence is noted, obtain culture.</w:t>
      </w:r>
    </w:p>
    <w:p w:rsidR="0066272E" w:rsidRDefault="0066272E" w:rsidP="00A66A1B">
      <w:pPr>
        <w:pStyle w:val="ListParagraph"/>
        <w:numPr>
          <w:ilvl w:val="0"/>
          <w:numId w:val="24"/>
        </w:numPr>
      </w:pPr>
      <w:r>
        <w:t>Wash hands again and put on the non-sterile gloves.</w:t>
      </w:r>
    </w:p>
    <w:p w:rsidR="0066272E" w:rsidRDefault="0066272E" w:rsidP="00A66A1B">
      <w:pPr>
        <w:widowControl w:val="0"/>
        <w:numPr>
          <w:ilvl w:val="0"/>
          <w:numId w:val="24"/>
        </w:numPr>
      </w:pPr>
      <w:r>
        <w:t xml:space="preserve">Prep the site with a </w:t>
      </w:r>
      <w:proofErr w:type="spellStart"/>
      <w:r>
        <w:t>betadine</w:t>
      </w:r>
      <w:proofErr w:type="spellEnd"/>
      <w:r>
        <w:t xml:space="preserve"> swab.</w:t>
      </w:r>
    </w:p>
    <w:p w:rsidR="0066272E" w:rsidRDefault="0066272E" w:rsidP="00A66A1B">
      <w:pPr>
        <w:widowControl w:val="0"/>
        <w:numPr>
          <w:ilvl w:val="0"/>
          <w:numId w:val="24"/>
        </w:numPr>
      </w:pPr>
      <w:r>
        <w:t>Remove the suture with a suture removal kit.  If removing a cut-down catheter, avoid removing any skin sutures.</w:t>
      </w:r>
    </w:p>
    <w:p w:rsidR="0066272E" w:rsidRDefault="0066272E" w:rsidP="00A66A1B">
      <w:pPr>
        <w:widowControl w:val="0"/>
        <w:numPr>
          <w:ilvl w:val="0"/>
          <w:numId w:val="24"/>
        </w:numPr>
      </w:pPr>
      <w:r>
        <w:t>Practice the breathing technique with the patient.  Instruct the patient to inhale/exhale two times, and then on the third breath, blow out the air and bear down until the nurse instructs them to continue normal breathing.</w:t>
      </w:r>
    </w:p>
    <w:p w:rsidR="0066272E" w:rsidRDefault="0066272E" w:rsidP="00A66A1B">
      <w:pPr>
        <w:widowControl w:val="0"/>
        <w:numPr>
          <w:ilvl w:val="0"/>
          <w:numId w:val="24"/>
        </w:numPr>
      </w:pPr>
      <w:r>
        <w:t xml:space="preserve">Grasp the catheter at the insertion site; pull the catheter with a steady force as the patient exhales.  This manages </w:t>
      </w:r>
      <w:proofErr w:type="spellStart"/>
      <w:r>
        <w:t>intrathoracic</w:t>
      </w:r>
      <w:proofErr w:type="spellEnd"/>
      <w:r>
        <w:t xml:space="preserve"> pressure, reducing the possibility of air embolus. Do not force a catheter out!  If necessary, apply a small amount of tension to the catheter near the insertion site, tape in place.  Apply a warm compress to the site, reassess and attempt removal in one hour.</w:t>
      </w:r>
    </w:p>
    <w:p w:rsidR="0066272E" w:rsidRDefault="0066272E" w:rsidP="00A66A1B">
      <w:pPr>
        <w:widowControl w:val="0"/>
        <w:numPr>
          <w:ilvl w:val="0"/>
          <w:numId w:val="24"/>
        </w:numPr>
      </w:pPr>
      <w:r>
        <w:t>Using the 4x4, apply hand pressure to site for five minutes or longer, as needed to control bleeding.  Inspect the insertion site.  Secure the 4 x 4 gauze with tape.  Keep the dressing dry for 24 hours.  Apply a new dressing as needed after 24 hours.</w:t>
      </w:r>
    </w:p>
    <w:p w:rsidR="0066272E" w:rsidRDefault="0066272E" w:rsidP="00A66A1B">
      <w:pPr>
        <w:widowControl w:val="0"/>
        <w:numPr>
          <w:ilvl w:val="0"/>
          <w:numId w:val="24"/>
        </w:numPr>
      </w:pPr>
      <w:r>
        <w:t>Inspect the tip of catheter.  If the catheter is ragged or damaged, notify the doctor. If the catheter appears to have been severed, measure its length from the hub to the end.</w:t>
      </w:r>
    </w:p>
    <w:p w:rsidR="0066272E" w:rsidRDefault="0066272E" w:rsidP="00A66A1B">
      <w:pPr>
        <w:widowControl w:val="0"/>
        <w:numPr>
          <w:ilvl w:val="0"/>
          <w:numId w:val="24"/>
        </w:numPr>
      </w:pPr>
      <w:r>
        <w:t>After removing the central venous catheter, observe for complications (i.e., swelling, bleeding, pain, difficulty breathing).</w:t>
      </w:r>
    </w:p>
    <w:p w:rsidR="0066272E" w:rsidRDefault="0066272E" w:rsidP="00A66A1B">
      <w:pPr>
        <w:widowControl w:val="0"/>
        <w:numPr>
          <w:ilvl w:val="0"/>
          <w:numId w:val="24"/>
        </w:numPr>
      </w:pPr>
      <w:r>
        <w:t xml:space="preserve">Document (on the dressing) initials, the date, and time the central catheter was </w:t>
      </w:r>
      <w:proofErr w:type="spellStart"/>
      <w:r>
        <w:t>DC’d</w:t>
      </w:r>
      <w:proofErr w:type="spellEnd"/>
      <w:r>
        <w:t>.</w:t>
      </w:r>
    </w:p>
    <w:p w:rsidR="0066272E" w:rsidRDefault="0066272E" w:rsidP="00A66A1B">
      <w:pPr>
        <w:widowControl w:val="0"/>
        <w:numPr>
          <w:ilvl w:val="0"/>
          <w:numId w:val="24"/>
        </w:numPr>
      </w:pPr>
      <w:r>
        <w:t>Document the date and time.</w:t>
      </w:r>
    </w:p>
    <w:p w:rsidR="0066272E" w:rsidRDefault="0066272E" w:rsidP="00A66A1B">
      <w:pPr>
        <w:widowControl w:val="0"/>
        <w:numPr>
          <w:ilvl w:val="0"/>
          <w:numId w:val="24"/>
        </w:numPr>
      </w:pPr>
      <w:r>
        <w:t xml:space="preserve">Document the condition of the catheter ("line </w:t>
      </w:r>
      <w:proofErr w:type="spellStart"/>
      <w:r>
        <w:t>DC'd</w:t>
      </w:r>
      <w:proofErr w:type="spellEnd"/>
      <w:r>
        <w:t xml:space="preserve"> intact"), condition of the catheter insertion site, and any problems with catheter removal including any cultures, if done, in the progress note.</w:t>
      </w:r>
    </w:p>
    <w:p w:rsidR="0066272E" w:rsidRDefault="0066272E" w:rsidP="00A66A1B">
      <w:pPr>
        <w:widowControl w:val="0"/>
        <w:numPr>
          <w:ilvl w:val="0"/>
          <w:numId w:val="24"/>
        </w:numPr>
      </w:pPr>
      <w:r>
        <w:t>Document the patient’s tolerance, patient instruction, and the patient’s condition after removal.</w:t>
      </w:r>
    </w:p>
    <w:p w:rsidR="0066272E" w:rsidRDefault="0066272E" w:rsidP="00A66A1B">
      <w:pPr>
        <w:widowControl w:val="0"/>
        <w:numPr>
          <w:ilvl w:val="0"/>
          <w:numId w:val="24"/>
        </w:numPr>
      </w:pPr>
      <w:r>
        <w:t>If the patient is discharged, they must stay in the hospital for at least one hour post catheter removal to enable staff to assess for complications post removal.</w:t>
      </w:r>
    </w:p>
    <w:p w:rsidR="0066272E" w:rsidRDefault="0066272E" w:rsidP="00A66A1B">
      <w:pPr>
        <w:widowControl w:val="0"/>
        <w:numPr>
          <w:ilvl w:val="0"/>
          <w:numId w:val="24"/>
        </w:numPr>
      </w:pPr>
      <w:r>
        <w:t>Instruct the patient/family to report bleeding, redness, swelling, drainage, or increased discomfort to their nurse or provider.</w:t>
      </w:r>
    </w:p>
    <w:p w:rsidR="00A66A1B" w:rsidRDefault="00A66A1B" w:rsidP="0066272E">
      <w:pPr>
        <w:pStyle w:val="Heading2"/>
        <w:rPr>
          <w:u w:val="single"/>
        </w:rPr>
      </w:pPr>
    </w:p>
    <w:p w:rsidR="0066272E" w:rsidRDefault="0066272E" w:rsidP="0066272E">
      <w:pPr>
        <w:pStyle w:val="Heading2"/>
        <w:rPr>
          <w:u w:val="single"/>
        </w:rPr>
      </w:pPr>
      <w:r>
        <w:rPr>
          <w:u w:val="single"/>
        </w:rPr>
        <w:t xml:space="preserve">TROUBLESHOOTING </w:t>
      </w:r>
    </w:p>
    <w:p w:rsidR="0066272E" w:rsidRDefault="0066272E" w:rsidP="00177DD5">
      <w:pPr>
        <w:pStyle w:val="ListParagraph"/>
        <w:widowControl w:val="0"/>
        <w:numPr>
          <w:ilvl w:val="0"/>
          <w:numId w:val="48"/>
        </w:numPr>
      </w:pPr>
      <w:r>
        <w:t>Blocked Catheter: unable to flush the catheter or port using normal pressure.  The catheter may be occluded, against the vessel wall or valve, or has migrated from original placement.</w:t>
      </w:r>
    </w:p>
    <w:p w:rsidR="0066272E" w:rsidRDefault="0066272E" w:rsidP="0066272E"/>
    <w:p w:rsidR="0066272E" w:rsidRDefault="0066272E" w:rsidP="00A66A1B">
      <w:pPr>
        <w:widowControl w:val="0"/>
        <w:numPr>
          <w:ilvl w:val="0"/>
          <w:numId w:val="11"/>
        </w:numPr>
        <w:tabs>
          <w:tab w:val="clear" w:pos="360"/>
          <w:tab w:val="num" w:pos="3600"/>
        </w:tabs>
        <w:ind w:left="720"/>
      </w:pPr>
      <w:r>
        <w:t>Assess for edema, signs and symptoms of venous distension or superior vena cava syndrome on the affected side.</w:t>
      </w:r>
    </w:p>
    <w:p w:rsidR="0066272E" w:rsidRDefault="0066272E" w:rsidP="00A66A1B">
      <w:pPr>
        <w:widowControl w:val="0"/>
        <w:numPr>
          <w:ilvl w:val="0"/>
          <w:numId w:val="11"/>
        </w:numPr>
        <w:tabs>
          <w:tab w:val="clear" w:pos="360"/>
          <w:tab w:val="num" w:pos="3240"/>
        </w:tabs>
        <w:ind w:left="720"/>
      </w:pPr>
      <w:r>
        <w:lastRenderedPageBreak/>
        <w:t>Assess central venous catheter for kinks, closed slide clamps, or sutures too tight at the insertion site.</w:t>
      </w:r>
    </w:p>
    <w:p w:rsidR="0066272E" w:rsidRDefault="0066272E" w:rsidP="00A66A1B">
      <w:pPr>
        <w:widowControl w:val="0"/>
        <w:numPr>
          <w:ilvl w:val="0"/>
          <w:numId w:val="11"/>
        </w:numPr>
        <w:tabs>
          <w:tab w:val="clear" w:pos="360"/>
          <w:tab w:val="num" w:pos="2880"/>
        </w:tabs>
        <w:ind w:left="720"/>
      </w:pPr>
      <w:r>
        <w:t>Assess the flow by repositioning the patient's upper body and arm.  Have the patient roll, change positions, raise arms and/or cough to rule out posture-related block or a kink in the catheter.  Attempt a normal saline flush.  If the catheter is in the jugular vein, place the patient in semi-Fowler’s or Fowler’s position when IV fluids are infusing.</w:t>
      </w:r>
    </w:p>
    <w:p w:rsidR="0066272E" w:rsidRDefault="0066272E" w:rsidP="00A66A1B">
      <w:pPr>
        <w:widowControl w:val="0"/>
        <w:numPr>
          <w:ilvl w:val="0"/>
          <w:numId w:val="11"/>
        </w:numPr>
        <w:tabs>
          <w:tab w:val="clear" w:pos="360"/>
          <w:tab w:val="num" w:pos="2520"/>
        </w:tabs>
        <w:ind w:left="720"/>
      </w:pPr>
      <w:r>
        <w:t>Verify occlusion by attaching a 10cc syringe and attempt to withdraw blood.</w:t>
      </w:r>
    </w:p>
    <w:p w:rsidR="0066272E" w:rsidRDefault="0066272E" w:rsidP="00A66A1B">
      <w:pPr>
        <w:widowControl w:val="0"/>
        <w:numPr>
          <w:ilvl w:val="0"/>
          <w:numId w:val="11"/>
        </w:numPr>
        <w:tabs>
          <w:tab w:val="clear" w:pos="360"/>
          <w:tab w:val="num" w:pos="2160"/>
        </w:tabs>
        <w:ind w:left="720"/>
      </w:pPr>
      <w:r>
        <w:t xml:space="preserve">If successful, aspirate the line of all the clots, then irrigate with 20cc of NS, followed by heparin (if not a </w:t>
      </w:r>
      <w:proofErr w:type="spellStart"/>
      <w:r>
        <w:t>Groshong</w:t>
      </w:r>
      <w:proofErr w:type="spellEnd"/>
      <w:r>
        <w:t>).</w:t>
      </w:r>
    </w:p>
    <w:p w:rsidR="0066272E" w:rsidRDefault="0066272E" w:rsidP="00DF55A6">
      <w:pPr>
        <w:widowControl w:val="0"/>
        <w:numPr>
          <w:ilvl w:val="0"/>
          <w:numId w:val="11"/>
        </w:numPr>
        <w:tabs>
          <w:tab w:val="clear" w:pos="360"/>
          <w:tab w:val="num" w:pos="2160"/>
        </w:tabs>
        <w:ind w:left="720"/>
      </w:pPr>
      <w:r>
        <w:t>If unsuccessful, attempt to clear the catheter by using an alternating irrigation/aspiration technique with a 10cc syringe filled with 5cc NS.   DO NOT force the solution into the catheter.</w:t>
      </w:r>
    </w:p>
    <w:p w:rsidR="0066272E" w:rsidRDefault="0066272E" w:rsidP="00A66A1B">
      <w:pPr>
        <w:widowControl w:val="0"/>
        <w:numPr>
          <w:ilvl w:val="0"/>
          <w:numId w:val="11"/>
        </w:numPr>
        <w:tabs>
          <w:tab w:val="clear" w:pos="360"/>
          <w:tab w:val="num" w:pos="1440"/>
        </w:tabs>
        <w:ind w:left="720"/>
      </w:pPr>
      <w:r>
        <w:t>If still unsuccessful, call the physician.</w:t>
      </w:r>
    </w:p>
    <w:p w:rsidR="0066272E" w:rsidRDefault="0066272E" w:rsidP="00A66A1B">
      <w:pPr>
        <w:widowControl w:val="0"/>
        <w:numPr>
          <w:ilvl w:val="0"/>
          <w:numId w:val="11"/>
        </w:numPr>
        <w:tabs>
          <w:tab w:val="clear" w:pos="360"/>
          <w:tab w:val="num" w:pos="1080"/>
        </w:tabs>
        <w:ind w:left="720"/>
      </w:pPr>
      <w:r>
        <w:t>Document in the progress note, and note the success or failure of the procedure.</w:t>
      </w:r>
    </w:p>
    <w:p w:rsidR="0066272E" w:rsidRDefault="0066272E" w:rsidP="0066272E"/>
    <w:p w:rsidR="0066272E" w:rsidRDefault="0066272E" w:rsidP="0066272E">
      <w:r>
        <w:t>B.   Air embolism: signs/symptoms - short of breath; chest pain following injection; wheezing; fainting;</w:t>
      </w:r>
      <w:r w:rsidR="00DF55A6">
        <w:t xml:space="preserve"> </w:t>
      </w:r>
      <w:r>
        <w:t>cyanosis; tachycardia; dyspnea; tachypnea; disorientation; paresis or cardiac arrest.</w:t>
      </w:r>
    </w:p>
    <w:p w:rsidR="0066272E" w:rsidRDefault="0066272E" w:rsidP="00DF55A6">
      <w:pPr>
        <w:pStyle w:val="ListParagraph"/>
        <w:widowControl w:val="0"/>
        <w:numPr>
          <w:ilvl w:val="0"/>
          <w:numId w:val="38"/>
        </w:numPr>
      </w:pPr>
      <w:r>
        <w:t>Slide clamp the catheter immediately proximal to any breaks or leaks.</w:t>
      </w:r>
    </w:p>
    <w:p w:rsidR="0066272E" w:rsidRDefault="0066272E" w:rsidP="00DF55A6">
      <w:pPr>
        <w:pStyle w:val="ListParagraph"/>
        <w:widowControl w:val="0"/>
        <w:numPr>
          <w:ilvl w:val="0"/>
          <w:numId w:val="38"/>
        </w:numPr>
      </w:pPr>
      <w:r>
        <w:t>Position the patient on their left side, with their head lower than their heart (</w:t>
      </w:r>
      <w:proofErr w:type="spellStart"/>
      <w:r>
        <w:t>Trendelenburg</w:t>
      </w:r>
      <w:proofErr w:type="spellEnd"/>
      <w:r>
        <w:t>) and their chin tucked into their chest.</w:t>
      </w:r>
    </w:p>
    <w:p w:rsidR="0066272E" w:rsidRDefault="0066272E" w:rsidP="00DF55A6">
      <w:pPr>
        <w:pStyle w:val="ListParagraph"/>
        <w:widowControl w:val="0"/>
        <w:numPr>
          <w:ilvl w:val="0"/>
          <w:numId w:val="38"/>
        </w:numPr>
      </w:pPr>
      <w:r>
        <w:t>Call the provider.</w:t>
      </w:r>
    </w:p>
    <w:p w:rsidR="0066272E" w:rsidRDefault="0066272E" w:rsidP="00DF55A6">
      <w:pPr>
        <w:pStyle w:val="ListParagraph"/>
        <w:widowControl w:val="0"/>
        <w:numPr>
          <w:ilvl w:val="0"/>
          <w:numId w:val="38"/>
        </w:numPr>
      </w:pPr>
      <w:r>
        <w:t>If cardiac arrest occurs, begin CPR.</w:t>
      </w:r>
    </w:p>
    <w:p w:rsidR="0066272E" w:rsidRDefault="0066272E" w:rsidP="0066272E"/>
    <w:p w:rsidR="0066272E" w:rsidRDefault="00DF55A6" w:rsidP="0066272E">
      <w:r>
        <w:t xml:space="preserve">C.   </w:t>
      </w:r>
      <w:r w:rsidR="0066272E">
        <w:t>Local skins irritations/rashes: signs/symptoms - itching; redness; blisters; edema; pain.</w:t>
      </w:r>
    </w:p>
    <w:p w:rsidR="0066272E" w:rsidRDefault="0066272E" w:rsidP="00DF55A6">
      <w:pPr>
        <w:widowControl w:val="0"/>
        <w:numPr>
          <w:ilvl w:val="0"/>
          <w:numId w:val="13"/>
        </w:numPr>
        <w:tabs>
          <w:tab w:val="clear" w:pos="360"/>
          <w:tab w:val="num" w:pos="1080"/>
        </w:tabs>
        <w:ind w:left="720"/>
      </w:pPr>
      <w:r>
        <w:t>Notify the provider, especially if it is near the insertion site.  Evaluate for signs of a localized infection.</w:t>
      </w:r>
    </w:p>
    <w:p w:rsidR="0066272E" w:rsidRDefault="0066272E" w:rsidP="00DF55A6">
      <w:pPr>
        <w:widowControl w:val="0"/>
        <w:numPr>
          <w:ilvl w:val="0"/>
          <w:numId w:val="13"/>
        </w:numPr>
        <w:tabs>
          <w:tab w:val="clear" w:pos="360"/>
          <w:tab w:val="num" w:pos="720"/>
        </w:tabs>
        <w:ind w:left="720"/>
      </w:pPr>
      <w:r>
        <w:t>Assess the patient for possible allergies.</w:t>
      </w:r>
    </w:p>
    <w:p w:rsidR="0066272E" w:rsidRDefault="0066272E" w:rsidP="00DF55A6">
      <w:pPr>
        <w:widowControl w:val="0"/>
        <w:numPr>
          <w:ilvl w:val="0"/>
          <w:numId w:val="13"/>
        </w:numPr>
        <w:tabs>
          <w:tab w:val="clear" w:pos="360"/>
          <w:tab w:val="num" w:pos="720"/>
        </w:tabs>
        <w:ind w:left="720"/>
      </w:pPr>
      <w:r>
        <w:t xml:space="preserve">Change the disinfectant to </w:t>
      </w:r>
      <w:proofErr w:type="spellStart"/>
      <w:r>
        <w:t>Hibiclens</w:t>
      </w:r>
      <w:proofErr w:type="spellEnd"/>
      <w:r>
        <w:t>.</w:t>
      </w:r>
    </w:p>
    <w:p w:rsidR="0066272E" w:rsidRDefault="0066272E" w:rsidP="00DF55A6">
      <w:pPr>
        <w:widowControl w:val="0"/>
        <w:numPr>
          <w:ilvl w:val="0"/>
          <w:numId w:val="13"/>
        </w:numPr>
        <w:tabs>
          <w:tab w:val="clear" w:pos="360"/>
          <w:tab w:val="num" w:pos="720"/>
        </w:tabs>
        <w:ind w:left="720"/>
      </w:pPr>
      <w:r>
        <w:t>If the rash follows the borders of the dressing, try a different type of dressing and/or tape.</w:t>
      </w:r>
    </w:p>
    <w:p w:rsidR="0066272E" w:rsidRDefault="0066272E" w:rsidP="0066272E"/>
    <w:p w:rsidR="00DF55A6" w:rsidRDefault="0066272E" w:rsidP="00DF55A6">
      <w:pPr>
        <w:pStyle w:val="ListParagraph"/>
        <w:numPr>
          <w:ilvl w:val="0"/>
          <w:numId w:val="6"/>
        </w:numPr>
      </w:pPr>
      <w:bookmarkStart w:id="0" w:name="_GoBack"/>
      <w:r>
        <w:t>Phlebitis</w:t>
      </w:r>
      <w:bookmarkEnd w:id="0"/>
      <w:r>
        <w:t xml:space="preserve">: signs/symptoms - discomfort at insertion site or along catheter pathway or under arm; increased warmth; inability to move affected arm due to discomfort; fever; edema to </w:t>
      </w:r>
      <w:proofErr w:type="spellStart"/>
      <w:r>
        <w:t>ipsilateral</w:t>
      </w:r>
      <w:proofErr w:type="spellEnd"/>
      <w:r>
        <w:t xml:space="preserve"> face, neck, arm; redness; induration.</w:t>
      </w:r>
    </w:p>
    <w:p w:rsidR="00DF55A6" w:rsidRDefault="0066272E" w:rsidP="00DF55A6">
      <w:pPr>
        <w:pStyle w:val="ListParagraph"/>
        <w:numPr>
          <w:ilvl w:val="0"/>
          <w:numId w:val="39"/>
        </w:numPr>
      </w:pPr>
      <w:r>
        <w:t>Notify the provider.</w:t>
      </w:r>
    </w:p>
    <w:p w:rsidR="0066272E" w:rsidRDefault="0066272E" w:rsidP="00DF55A6">
      <w:pPr>
        <w:pStyle w:val="ListParagraph"/>
        <w:numPr>
          <w:ilvl w:val="0"/>
          <w:numId w:val="39"/>
        </w:numPr>
      </w:pPr>
      <w:r>
        <w:t>Apply moist heat (one-hour on/one hour off) for 24-72 hours.</w:t>
      </w:r>
    </w:p>
    <w:p w:rsidR="00DF55A6" w:rsidRDefault="0066272E" w:rsidP="00DF55A6">
      <w:pPr>
        <w:pStyle w:val="ListParagraph"/>
        <w:numPr>
          <w:ilvl w:val="0"/>
          <w:numId w:val="39"/>
        </w:numPr>
      </w:pPr>
      <w:r>
        <w:t>If moist heat makes it worse, rotate with ice or just use ice.</w:t>
      </w:r>
    </w:p>
    <w:p w:rsidR="00DF55A6" w:rsidRDefault="0066272E" w:rsidP="00DF55A6">
      <w:pPr>
        <w:pStyle w:val="ListParagraph"/>
        <w:numPr>
          <w:ilvl w:val="0"/>
          <w:numId w:val="39"/>
        </w:numPr>
      </w:pPr>
      <w:r>
        <w:t>Elevate the affected extremity.</w:t>
      </w:r>
    </w:p>
    <w:p w:rsidR="0066272E" w:rsidRDefault="0066272E" w:rsidP="00DF55A6">
      <w:pPr>
        <w:pStyle w:val="ListParagraph"/>
        <w:numPr>
          <w:ilvl w:val="0"/>
          <w:numId w:val="39"/>
        </w:numPr>
      </w:pPr>
      <w:r>
        <w:t>Monitor the temperature, condition of the arm, and general condition of the patient.</w:t>
      </w:r>
    </w:p>
    <w:p w:rsidR="0066272E" w:rsidRDefault="0066272E" w:rsidP="00DF55A6">
      <w:pPr>
        <w:pStyle w:val="ListParagraph"/>
        <w:numPr>
          <w:ilvl w:val="0"/>
          <w:numId w:val="39"/>
        </w:numPr>
      </w:pPr>
      <w:r>
        <w:t>Observe for signs of local or systemic infection.</w:t>
      </w:r>
    </w:p>
    <w:p w:rsidR="0066272E" w:rsidRDefault="0066272E" w:rsidP="00DF55A6">
      <w:pPr>
        <w:pStyle w:val="ListParagraph"/>
        <w:numPr>
          <w:ilvl w:val="0"/>
          <w:numId w:val="39"/>
        </w:numPr>
      </w:pPr>
      <w:r>
        <w:t>Encourage the patient to use pain medications.</w:t>
      </w:r>
    </w:p>
    <w:p w:rsidR="00DF55A6" w:rsidRDefault="00DF55A6" w:rsidP="0066272E"/>
    <w:p w:rsidR="0066272E" w:rsidRDefault="00DF55A6" w:rsidP="0066272E">
      <w:r>
        <w:t xml:space="preserve">F.  </w:t>
      </w:r>
      <w:r w:rsidR="0066272E">
        <w:t xml:space="preserve">Thrombosis: signs/symptoms - redness; edema at catheter site; possible difficulty with catheter irrigation or occlusion; pain in the neck or chest area; </w:t>
      </w:r>
      <w:proofErr w:type="spellStart"/>
      <w:r w:rsidR="0066272E">
        <w:t>ipsilateral</w:t>
      </w:r>
      <w:proofErr w:type="spellEnd"/>
      <w:r w:rsidR="0066272E">
        <w:t xml:space="preserve"> swelling of the arm, neck or face; tachycardia, fever.</w:t>
      </w:r>
    </w:p>
    <w:p w:rsidR="0066272E" w:rsidRDefault="0066272E" w:rsidP="00DF55A6">
      <w:pPr>
        <w:pStyle w:val="ListParagraph"/>
        <w:numPr>
          <w:ilvl w:val="0"/>
          <w:numId w:val="40"/>
        </w:numPr>
      </w:pPr>
      <w:r>
        <w:lastRenderedPageBreak/>
        <w:t>Notify the provider.</w:t>
      </w:r>
    </w:p>
    <w:p w:rsidR="0066272E" w:rsidRDefault="0066272E" w:rsidP="00DF55A6">
      <w:pPr>
        <w:pStyle w:val="ListParagraph"/>
        <w:numPr>
          <w:ilvl w:val="0"/>
          <w:numId w:val="40"/>
        </w:numPr>
      </w:pPr>
      <w:r>
        <w:t>If cardiac arrest occurs, start CPR.</w:t>
      </w:r>
    </w:p>
    <w:p w:rsidR="00DF55A6" w:rsidRDefault="00DF55A6" w:rsidP="00DF55A6">
      <w:pPr>
        <w:pStyle w:val="ListParagraph"/>
        <w:ind w:left="360"/>
      </w:pPr>
    </w:p>
    <w:p w:rsidR="0066272E" w:rsidRDefault="00DF55A6" w:rsidP="0066272E">
      <w:r>
        <w:t>G</w:t>
      </w:r>
      <w:r w:rsidR="0066272E">
        <w:t>.  Sepsis: signs/symptoms - fever over 101 degree F; chills; diaphoresis; malaise; glucose intolerance;  muscle aches; weakness; tachycardia; hypotension; oliguria; mental status changes.</w:t>
      </w:r>
    </w:p>
    <w:p w:rsidR="0066272E" w:rsidRDefault="0066272E" w:rsidP="00DF55A6">
      <w:pPr>
        <w:pStyle w:val="ListParagraph"/>
        <w:numPr>
          <w:ilvl w:val="0"/>
          <w:numId w:val="41"/>
        </w:numPr>
      </w:pPr>
      <w:r>
        <w:t>Call the provider.</w:t>
      </w:r>
    </w:p>
    <w:p w:rsidR="0066272E" w:rsidRDefault="0066272E" w:rsidP="00DF55A6">
      <w:pPr>
        <w:pStyle w:val="ListParagraph"/>
        <w:numPr>
          <w:ilvl w:val="0"/>
          <w:numId w:val="41"/>
        </w:numPr>
      </w:pPr>
      <w:r>
        <w:t>Culture the blood and the insertion site.</w:t>
      </w:r>
    </w:p>
    <w:p w:rsidR="0066272E" w:rsidRDefault="0066272E" w:rsidP="00DF55A6">
      <w:pPr>
        <w:pStyle w:val="ListParagraph"/>
        <w:numPr>
          <w:ilvl w:val="0"/>
          <w:numId w:val="41"/>
        </w:numPr>
      </w:pPr>
      <w:r>
        <w:t>Start antibiotics.</w:t>
      </w:r>
    </w:p>
    <w:p w:rsidR="0066272E" w:rsidRDefault="0066272E" w:rsidP="00DF55A6">
      <w:pPr>
        <w:pStyle w:val="ListParagraph"/>
        <w:numPr>
          <w:ilvl w:val="0"/>
          <w:numId w:val="41"/>
        </w:numPr>
      </w:pPr>
      <w:r>
        <w:t>Discontinue the central venous catheter depending on the symptoms and results of the cultures.</w:t>
      </w:r>
    </w:p>
    <w:p w:rsidR="0066272E" w:rsidRDefault="0066272E" w:rsidP="00DF55A6">
      <w:pPr>
        <w:pStyle w:val="ListParagraph"/>
        <w:numPr>
          <w:ilvl w:val="0"/>
          <w:numId w:val="41"/>
        </w:numPr>
      </w:pPr>
      <w:r>
        <w:t>Monitor the patient for signs of shock.</w:t>
      </w:r>
    </w:p>
    <w:p w:rsidR="00DF55A6" w:rsidRDefault="00DF55A6" w:rsidP="00DF55A6">
      <w:pPr>
        <w:pStyle w:val="ListParagraph"/>
      </w:pPr>
    </w:p>
    <w:p w:rsidR="0066272E" w:rsidRDefault="0066272E" w:rsidP="00DF55A6">
      <w:pPr>
        <w:pStyle w:val="ListParagraph"/>
        <w:widowControl w:val="0"/>
        <w:numPr>
          <w:ilvl w:val="0"/>
          <w:numId w:val="45"/>
        </w:numPr>
      </w:pPr>
      <w:r>
        <w:t>Damage to the catheter: leakage from the catheter tubing or cap; unexplained wet dressing; unexplained wet, sticky or irritated areas on the skin or tubing; swelling; discomfort; or burning along the catheter path.</w:t>
      </w:r>
    </w:p>
    <w:p w:rsidR="0066272E" w:rsidRDefault="0066272E" w:rsidP="00DF55A6">
      <w:pPr>
        <w:widowControl w:val="0"/>
        <w:numPr>
          <w:ilvl w:val="0"/>
          <w:numId w:val="15"/>
        </w:numPr>
        <w:tabs>
          <w:tab w:val="clear" w:pos="360"/>
          <w:tab w:val="num" w:pos="720"/>
        </w:tabs>
        <w:ind w:left="720"/>
      </w:pPr>
      <w:r>
        <w:t>Immediately slide clamp the tubing as close to the chest as possible.  (Fold and tape the tubing if necessary).</w:t>
      </w:r>
    </w:p>
    <w:p w:rsidR="0066272E" w:rsidRDefault="0066272E" w:rsidP="00DF55A6">
      <w:pPr>
        <w:widowControl w:val="0"/>
        <w:numPr>
          <w:ilvl w:val="0"/>
          <w:numId w:val="15"/>
        </w:numPr>
        <w:ind w:left="720"/>
      </w:pPr>
      <w:r>
        <w:t>Check all the connection points and tighten if necessary.</w:t>
      </w:r>
    </w:p>
    <w:p w:rsidR="0066272E" w:rsidRDefault="0066272E" w:rsidP="00DF55A6">
      <w:pPr>
        <w:widowControl w:val="0"/>
        <w:numPr>
          <w:ilvl w:val="0"/>
          <w:numId w:val="7"/>
        </w:numPr>
        <w:ind w:left="720"/>
      </w:pPr>
      <w:r>
        <w:t>If the tubing is damaged or contaminated - change the tubing per this procedure, section - Continuous Infusions: Port to Port - Tubing Change.</w:t>
      </w:r>
    </w:p>
    <w:p w:rsidR="0066272E" w:rsidRDefault="0066272E" w:rsidP="00DF55A6">
      <w:pPr>
        <w:widowControl w:val="0"/>
        <w:numPr>
          <w:ilvl w:val="0"/>
          <w:numId w:val="7"/>
        </w:numPr>
        <w:ind w:left="720"/>
      </w:pPr>
      <w:r>
        <w:t>If the injection cap falls off or leaks, slide clamp the catheter and change the cap.</w:t>
      </w:r>
    </w:p>
    <w:p w:rsidR="0066272E" w:rsidRDefault="0066272E" w:rsidP="00DF55A6">
      <w:pPr>
        <w:widowControl w:val="0"/>
        <w:numPr>
          <w:ilvl w:val="0"/>
          <w:numId w:val="7"/>
        </w:numPr>
        <w:ind w:left="720"/>
      </w:pPr>
      <w:r>
        <w:t>If the leak is from the insertion site, apply a new dressing and call the physician.</w:t>
      </w:r>
    </w:p>
    <w:p w:rsidR="0066272E" w:rsidRDefault="0066272E" w:rsidP="00DF55A6">
      <w:pPr>
        <w:widowControl w:val="0"/>
        <w:numPr>
          <w:ilvl w:val="0"/>
          <w:numId w:val="7"/>
        </w:numPr>
        <w:ind w:left="720"/>
      </w:pPr>
      <w:r>
        <w:t xml:space="preserve">If the adapter at the end of the catheter is damaged, or there is a break in the integrity of the catheter – slide clamp the catheter.  A repair kit is available for the </w:t>
      </w:r>
      <w:proofErr w:type="spellStart"/>
      <w:r>
        <w:t>Groshong</w:t>
      </w:r>
      <w:proofErr w:type="spellEnd"/>
      <w:r>
        <w:t xml:space="preserve"> catheters.</w:t>
      </w:r>
    </w:p>
    <w:p w:rsidR="0066272E" w:rsidRDefault="0066272E" w:rsidP="0066272E">
      <w:r>
        <w:t xml:space="preserve">             </w:t>
      </w:r>
    </w:p>
    <w:p w:rsidR="0066272E" w:rsidRDefault="00DF55A6" w:rsidP="0066272E">
      <w:r>
        <w:t>I.</w:t>
      </w:r>
      <w:r w:rsidR="0066272E">
        <w:t xml:space="preserve">   Notify the provider for any of the following:</w:t>
      </w:r>
    </w:p>
    <w:p w:rsidR="0066272E" w:rsidRDefault="0066272E" w:rsidP="00DF55A6">
      <w:pPr>
        <w:pStyle w:val="ListParagraph"/>
        <w:numPr>
          <w:ilvl w:val="0"/>
          <w:numId w:val="46"/>
        </w:numPr>
      </w:pPr>
      <w:r>
        <w:t>Extended length of catheter from the insertion site.</w:t>
      </w:r>
    </w:p>
    <w:p w:rsidR="0066272E" w:rsidRDefault="0066272E" w:rsidP="00DF55A6">
      <w:pPr>
        <w:pStyle w:val="ListParagraph"/>
        <w:numPr>
          <w:ilvl w:val="0"/>
          <w:numId w:val="46"/>
        </w:numPr>
      </w:pPr>
      <w:r>
        <w:t>Inability to infuse solutions.</w:t>
      </w:r>
    </w:p>
    <w:p w:rsidR="0066272E" w:rsidRDefault="0066272E" w:rsidP="00DF55A6">
      <w:pPr>
        <w:pStyle w:val="ListParagraph"/>
        <w:numPr>
          <w:ilvl w:val="0"/>
          <w:numId w:val="46"/>
        </w:numPr>
      </w:pPr>
      <w:r>
        <w:t xml:space="preserve">Leaking at the site. </w:t>
      </w:r>
    </w:p>
    <w:p w:rsidR="0066272E" w:rsidRDefault="0066272E" w:rsidP="00DF55A6">
      <w:pPr>
        <w:pStyle w:val="ListParagraph"/>
        <w:numPr>
          <w:ilvl w:val="0"/>
          <w:numId w:val="46"/>
        </w:numPr>
      </w:pPr>
      <w:r>
        <w:t xml:space="preserve">Pain with infusion. </w:t>
      </w:r>
    </w:p>
    <w:p w:rsidR="0066272E" w:rsidRDefault="0066272E" w:rsidP="00DF55A6">
      <w:pPr>
        <w:pStyle w:val="ListParagraph"/>
        <w:numPr>
          <w:ilvl w:val="0"/>
          <w:numId w:val="46"/>
        </w:numPr>
      </w:pPr>
      <w:r>
        <w:t>An unexplained wet dressing.</w:t>
      </w:r>
    </w:p>
    <w:p w:rsidR="0066272E" w:rsidRDefault="0066272E" w:rsidP="00DF55A6">
      <w:pPr>
        <w:pStyle w:val="ListParagraph"/>
        <w:numPr>
          <w:ilvl w:val="0"/>
          <w:numId w:val="46"/>
        </w:numPr>
      </w:pPr>
      <w:r>
        <w:t>Flushes easily but no blood return.</w:t>
      </w:r>
    </w:p>
    <w:p w:rsidR="0066272E" w:rsidRDefault="0066272E" w:rsidP="00DF55A6">
      <w:pPr>
        <w:pStyle w:val="ListParagraph"/>
        <w:numPr>
          <w:ilvl w:val="0"/>
          <w:numId w:val="46"/>
        </w:numPr>
      </w:pPr>
      <w:r>
        <w:t>Flushes with difficulty.</w:t>
      </w:r>
    </w:p>
    <w:p w:rsidR="0066272E" w:rsidRDefault="0066272E" w:rsidP="0066272E">
      <w:r>
        <w:t xml:space="preserve">    </w:t>
      </w:r>
    </w:p>
    <w:p w:rsidR="0066272E" w:rsidRDefault="0066272E" w:rsidP="0066272E"/>
    <w:p w:rsidR="00DF55A6" w:rsidRDefault="00DF55A6" w:rsidP="0066272E">
      <w:pPr>
        <w:pStyle w:val="Heading1"/>
      </w:pPr>
    </w:p>
    <w:p w:rsidR="00DF55A6" w:rsidRDefault="00DF55A6" w:rsidP="0066272E">
      <w:pPr>
        <w:pStyle w:val="Heading1"/>
      </w:pPr>
    </w:p>
    <w:p w:rsidR="00177DD5" w:rsidRDefault="00177DD5" w:rsidP="00177DD5"/>
    <w:p w:rsidR="00177DD5" w:rsidRDefault="00177DD5" w:rsidP="00177DD5"/>
    <w:p w:rsidR="00177DD5" w:rsidRPr="00177DD5" w:rsidRDefault="00177DD5" w:rsidP="00177DD5"/>
    <w:p w:rsidR="00DF55A6" w:rsidRDefault="00DF55A6" w:rsidP="0066272E">
      <w:pPr>
        <w:pStyle w:val="Heading1"/>
      </w:pPr>
    </w:p>
    <w:p w:rsidR="00DF55A6" w:rsidRDefault="00DF55A6" w:rsidP="00FB361A">
      <w:pPr>
        <w:pStyle w:val="Heading1"/>
        <w:jc w:val="center"/>
      </w:pPr>
      <w:r>
        <w:t>&lt;&lt;</w:t>
      </w:r>
      <w:r>
        <w:rPr>
          <w:i/>
          <w:iCs/>
        </w:rPr>
        <w:t>Name of your Hospital</w:t>
      </w:r>
      <w:r>
        <w:t>&gt;&gt;</w:t>
      </w:r>
    </w:p>
    <w:p w:rsidR="0066272E" w:rsidRDefault="0066272E" w:rsidP="00FB361A">
      <w:pPr>
        <w:pStyle w:val="Heading1"/>
        <w:jc w:val="center"/>
        <w:rPr>
          <w:sz w:val="22"/>
        </w:rPr>
      </w:pPr>
      <w:r>
        <w:t xml:space="preserve">CENTRAL VENOUS CATHETER </w:t>
      </w:r>
      <w:r w:rsidRPr="00FB361A">
        <w:rPr>
          <w:szCs w:val="28"/>
        </w:rPr>
        <w:t>REFERENCE GUIDE</w:t>
      </w:r>
    </w:p>
    <w:p w:rsidR="0066272E" w:rsidRDefault="0066272E" w:rsidP="0066272E"/>
    <w:tbl>
      <w:tblPr>
        <w:tblW w:w="1101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10"/>
        <w:gridCol w:w="1260"/>
        <w:gridCol w:w="2070"/>
        <w:gridCol w:w="90"/>
        <w:gridCol w:w="180"/>
        <w:gridCol w:w="1890"/>
        <w:gridCol w:w="990"/>
        <w:gridCol w:w="540"/>
        <w:gridCol w:w="1993"/>
      </w:tblGrid>
      <w:tr w:rsidR="0066272E" w:rsidTr="0066272E">
        <w:tc>
          <w:tcPr>
            <w:tcW w:w="1188" w:type="dxa"/>
          </w:tcPr>
          <w:p w:rsidR="0066272E" w:rsidRDefault="0066272E" w:rsidP="0066272E">
            <w:pPr>
              <w:pStyle w:val="Heading2"/>
              <w:jc w:val="center"/>
              <w:rPr>
                <w:sz w:val="18"/>
              </w:rPr>
            </w:pPr>
            <w:r>
              <w:rPr>
                <w:sz w:val="18"/>
              </w:rPr>
              <w:t>Type of Catheter</w:t>
            </w:r>
          </w:p>
        </w:tc>
        <w:tc>
          <w:tcPr>
            <w:tcW w:w="810" w:type="dxa"/>
          </w:tcPr>
          <w:p w:rsidR="0066272E" w:rsidRDefault="0066272E" w:rsidP="0066272E">
            <w:pPr>
              <w:jc w:val="center"/>
              <w:rPr>
                <w:b/>
                <w:sz w:val="18"/>
              </w:rPr>
            </w:pPr>
            <w:proofErr w:type="spellStart"/>
            <w:r>
              <w:rPr>
                <w:b/>
                <w:sz w:val="18"/>
              </w:rPr>
              <w:t>Injec-tion</w:t>
            </w:r>
            <w:proofErr w:type="spellEnd"/>
            <w:r>
              <w:rPr>
                <w:b/>
                <w:sz w:val="18"/>
              </w:rPr>
              <w:t xml:space="preserve"> Cap Change</w:t>
            </w:r>
          </w:p>
        </w:tc>
        <w:tc>
          <w:tcPr>
            <w:tcW w:w="1260" w:type="dxa"/>
          </w:tcPr>
          <w:p w:rsidR="0066272E" w:rsidRDefault="0066272E" w:rsidP="0066272E">
            <w:pPr>
              <w:jc w:val="center"/>
              <w:rPr>
                <w:b/>
                <w:sz w:val="18"/>
              </w:rPr>
            </w:pPr>
            <w:r>
              <w:rPr>
                <w:b/>
                <w:sz w:val="18"/>
              </w:rPr>
              <w:t>Site Care Dressing Change</w:t>
            </w:r>
          </w:p>
        </w:tc>
        <w:tc>
          <w:tcPr>
            <w:tcW w:w="2070" w:type="dxa"/>
          </w:tcPr>
          <w:p w:rsidR="0066272E" w:rsidRDefault="0066272E" w:rsidP="0066272E">
            <w:pPr>
              <w:pStyle w:val="Heading3"/>
            </w:pPr>
            <w:r>
              <w:t>Blood Draws</w:t>
            </w:r>
          </w:p>
        </w:tc>
        <w:tc>
          <w:tcPr>
            <w:tcW w:w="2160" w:type="dxa"/>
            <w:gridSpan w:val="3"/>
          </w:tcPr>
          <w:p w:rsidR="0066272E" w:rsidRDefault="0066272E" w:rsidP="0066272E">
            <w:pPr>
              <w:jc w:val="center"/>
              <w:rPr>
                <w:b/>
                <w:sz w:val="18"/>
              </w:rPr>
            </w:pPr>
            <w:r>
              <w:rPr>
                <w:b/>
                <w:sz w:val="18"/>
              </w:rPr>
              <w:t>Flushing Procedure</w:t>
            </w:r>
          </w:p>
        </w:tc>
        <w:tc>
          <w:tcPr>
            <w:tcW w:w="1530" w:type="dxa"/>
            <w:gridSpan w:val="2"/>
          </w:tcPr>
          <w:p w:rsidR="0066272E" w:rsidRDefault="0066272E" w:rsidP="0066272E">
            <w:pPr>
              <w:jc w:val="center"/>
              <w:rPr>
                <w:b/>
                <w:sz w:val="18"/>
              </w:rPr>
            </w:pPr>
            <w:r>
              <w:rPr>
                <w:b/>
                <w:sz w:val="18"/>
              </w:rPr>
              <w:t>RN Removal of Lines</w:t>
            </w:r>
          </w:p>
        </w:tc>
        <w:tc>
          <w:tcPr>
            <w:tcW w:w="1993" w:type="dxa"/>
          </w:tcPr>
          <w:p w:rsidR="0066272E" w:rsidRDefault="0066272E" w:rsidP="0066272E">
            <w:pPr>
              <w:pStyle w:val="Heading3"/>
            </w:pPr>
            <w:r>
              <w:t>Special Notes</w:t>
            </w:r>
          </w:p>
        </w:tc>
      </w:tr>
      <w:tr w:rsidR="0066272E" w:rsidTr="0066272E">
        <w:tc>
          <w:tcPr>
            <w:tcW w:w="1188" w:type="dxa"/>
          </w:tcPr>
          <w:p w:rsidR="0066272E" w:rsidRDefault="0066272E" w:rsidP="0066272E">
            <w:pPr>
              <w:rPr>
                <w:sz w:val="16"/>
              </w:rPr>
            </w:pPr>
            <w:r>
              <w:rPr>
                <w:sz w:val="16"/>
              </w:rPr>
              <w:t>Single and multi-</w:t>
            </w:r>
          </w:p>
          <w:p w:rsidR="0066272E" w:rsidRDefault="0066272E" w:rsidP="0066272E">
            <w:pPr>
              <w:rPr>
                <w:sz w:val="16"/>
              </w:rPr>
            </w:pPr>
            <w:r>
              <w:rPr>
                <w:sz w:val="16"/>
              </w:rPr>
              <w:t>lumen Sub-</w:t>
            </w:r>
          </w:p>
          <w:p w:rsidR="0066272E" w:rsidRDefault="0066272E" w:rsidP="0066272E">
            <w:pPr>
              <w:rPr>
                <w:sz w:val="16"/>
              </w:rPr>
            </w:pPr>
            <w:proofErr w:type="spellStart"/>
            <w:r>
              <w:rPr>
                <w:sz w:val="16"/>
              </w:rPr>
              <w:t>clavian</w:t>
            </w:r>
            <w:proofErr w:type="spellEnd"/>
            <w:r>
              <w:rPr>
                <w:sz w:val="16"/>
              </w:rPr>
              <w:t xml:space="preserve"> and Internal Jugular Catheters</w:t>
            </w:r>
          </w:p>
        </w:tc>
        <w:tc>
          <w:tcPr>
            <w:tcW w:w="810" w:type="dxa"/>
          </w:tcPr>
          <w:p w:rsidR="0066272E" w:rsidRDefault="0066272E" w:rsidP="0066272E">
            <w:pPr>
              <w:rPr>
                <w:sz w:val="16"/>
              </w:rPr>
            </w:pPr>
            <w:r>
              <w:rPr>
                <w:sz w:val="16"/>
              </w:rPr>
              <w:t>Every 72 hours</w:t>
            </w:r>
          </w:p>
        </w:tc>
        <w:tc>
          <w:tcPr>
            <w:tcW w:w="1260" w:type="dxa"/>
          </w:tcPr>
          <w:p w:rsidR="0066272E" w:rsidRDefault="0066272E" w:rsidP="0066272E">
            <w:pPr>
              <w:rPr>
                <w:sz w:val="16"/>
              </w:rPr>
            </w:pPr>
            <w:r>
              <w:rPr>
                <w:sz w:val="16"/>
              </w:rPr>
              <w:t>Every 7 days unless soiled, loose, damp or not occlusive</w:t>
            </w:r>
          </w:p>
        </w:tc>
        <w:tc>
          <w:tcPr>
            <w:tcW w:w="2160" w:type="dxa"/>
            <w:gridSpan w:val="2"/>
          </w:tcPr>
          <w:p w:rsidR="0066272E" w:rsidRDefault="0066272E" w:rsidP="0066272E">
            <w:pPr>
              <w:rPr>
                <w:sz w:val="16"/>
              </w:rPr>
            </w:pPr>
            <w:r>
              <w:rPr>
                <w:sz w:val="16"/>
              </w:rPr>
              <w:t>1. Turn off all running IVs.</w:t>
            </w:r>
          </w:p>
          <w:p w:rsidR="0066272E" w:rsidRDefault="0066272E" w:rsidP="0066272E">
            <w:pPr>
              <w:rPr>
                <w:sz w:val="16"/>
              </w:rPr>
            </w:pPr>
            <w:r>
              <w:rPr>
                <w:sz w:val="16"/>
              </w:rPr>
              <w:t>2. Flush w/5cc NS (20cc if on TPN)</w:t>
            </w:r>
          </w:p>
          <w:p w:rsidR="0066272E" w:rsidRDefault="0066272E" w:rsidP="0066272E">
            <w:pPr>
              <w:rPr>
                <w:sz w:val="16"/>
              </w:rPr>
            </w:pPr>
            <w:r>
              <w:rPr>
                <w:sz w:val="16"/>
              </w:rPr>
              <w:t>3. Waste 3-5cc blood</w:t>
            </w:r>
          </w:p>
          <w:p w:rsidR="0066272E" w:rsidRDefault="0066272E" w:rsidP="0066272E">
            <w:pPr>
              <w:rPr>
                <w:sz w:val="16"/>
              </w:rPr>
            </w:pPr>
            <w:r>
              <w:rPr>
                <w:sz w:val="16"/>
              </w:rPr>
              <w:t>4. Obtain sample</w:t>
            </w:r>
          </w:p>
          <w:p w:rsidR="0066272E" w:rsidRDefault="0066272E" w:rsidP="0066272E">
            <w:pPr>
              <w:rPr>
                <w:sz w:val="16"/>
              </w:rPr>
            </w:pPr>
            <w:r>
              <w:rPr>
                <w:sz w:val="16"/>
              </w:rPr>
              <w:t>5. Flush w/20cc NS, push-pause method</w:t>
            </w:r>
          </w:p>
          <w:p w:rsidR="0066272E" w:rsidRDefault="0066272E" w:rsidP="0066272E">
            <w:pPr>
              <w:rPr>
                <w:sz w:val="16"/>
              </w:rPr>
            </w:pPr>
            <w:r>
              <w:rPr>
                <w:sz w:val="16"/>
              </w:rPr>
              <w:t>6. Resume IVF or flush w/5cc of 10u/cc Heparin solution</w:t>
            </w:r>
          </w:p>
        </w:tc>
        <w:tc>
          <w:tcPr>
            <w:tcW w:w="3060" w:type="dxa"/>
            <w:gridSpan w:val="3"/>
          </w:tcPr>
          <w:p w:rsidR="0066272E" w:rsidRDefault="0066272E" w:rsidP="0066272E">
            <w:pPr>
              <w:rPr>
                <w:sz w:val="16"/>
              </w:rPr>
            </w:pPr>
            <w:r>
              <w:rPr>
                <w:sz w:val="16"/>
              </w:rPr>
              <w:t xml:space="preserve">Every 8 hrs. </w:t>
            </w:r>
            <w:proofErr w:type="gramStart"/>
            <w:r>
              <w:rPr>
                <w:sz w:val="16"/>
              </w:rPr>
              <w:t>or</w:t>
            </w:r>
            <w:proofErr w:type="gramEnd"/>
            <w:r>
              <w:rPr>
                <w:sz w:val="16"/>
              </w:rPr>
              <w:t xml:space="preserve"> after each use.</w:t>
            </w:r>
          </w:p>
          <w:p w:rsidR="0066272E" w:rsidRDefault="0066272E" w:rsidP="0066272E">
            <w:pPr>
              <w:rPr>
                <w:sz w:val="16"/>
              </w:rPr>
            </w:pPr>
            <w:r>
              <w:rPr>
                <w:sz w:val="16"/>
              </w:rPr>
              <w:t xml:space="preserve">1. 5cc NS push </w:t>
            </w:r>
          </w:p>
          <w:p w:rsidR="0066272E" w:rsidRDefault="0066272E" w:rsidP="0066272E">
            <w:pPr>
              <w:rPr>
                <w:sz w:val="16"/>
              </w:rPr>
            </w:pPr>
            <w:r>
              <w:rPr>
                <w:sz w:val="16"/>
              </w:rPr>
              <w:t xml:space="preserve">2. 5cc of 10u/cc Heparin solution  </w:t>
            </w:r>
          </w:p>
        </w:tc>
        <w:tc>
          <w:tcPr>
            <w:tcW w:w="540" w:type="dxa"/>
          </w:tcPr>
          <w:p w:rsidR="0066272E" w:rsidRDefault="0066272E" w:rsidP="0066272E">
            <w:pPr>
              <w:rPr>
                <w:sz w:val="16"/>
              </w:rPr>
            </w:pPr>
            <w:r>
              <w:rPr>
                <w:sz w:val="16"/>
              </w:rPr>
              <w:t>Yes</w:t>
            </w:r>
          </w:p>
        </w:tc>
        <w:tc>
          <w:tcPr>
            <w:tcW w:w="1993" w:type="dxa"/>
          </w:tcPr>
          <w:p w:rsidR="0066272E" w:rsidRDefault="0066272E" w:rsidP="0066272E">
            <w:pPr>
              <w:rPr>
                <w:sz w:val="16"/>
              </w:rPr>
            </w:pPr>
            <w:r>
              <w:rPr>
                <w:sz w:val="16"/>
              </w:rPr>
              <w:t>1. Proximal lumen is 18G, white port for general use.</w:t>
            </w:r>
          </w:p>
          <w:p w:rsidR="0066272E" w:rsidRDefault="0066272E" w:rsidP="0066272E">
            <w:pPr>
              <w:rPr>
                <w:sz w:val="16"/>
              </w:rPr>
            </w:pPr>
            <w:r>
              <w:rPr>
                <w:sz w:val="16"/>
              </w:rPr>
              <w:t>2. Middle lumen is 18G, blue for TPN</w:t>
            </w:r>
          </w:p>
          <w:p w:rsidR="0066272E" w:rsidRDefault="0066272E" w:rsidP="0066272E">
            <w:pPr>
              <w:rPr>
                <w:sz w:val="16"/>
              </w:rPr>
            </w:pPr>
            <w:r>
              <w:rPr>
                <w:sz w:val="16"/>
              </w:rPr>
              <w:t>3. Distal lumen 16G, brown for blood</w:t>
            </w:r>
          </w:p>
          <w:p w:rsidR="0066272E" w:rsidRDefault="0066272E" w:rsidP="0066272E">
            <w:pPr>
              <w:rPr>
                <w:sz w:val="16"/>
              </w:rPr>
            </w:pPr>
            <w:r>
              <w:rPr>
                <w:sz w:val="16"/>
              </w:rPr>
              <w:t>4. If being flushed &gt; 4 times/day, connect patient to TKO IVF</w:t>
            </w:r>
          </w:p>
        </w:tc>
      </w:tr>
      <w:tr w:rsidR="0066272E" w:rsidTr="0066272E">
        <w:tc>
          <w:tcPr>
            <w:tcW w:w="1188" w:type="dxa"/>
          </w:tcPr>
          <w:p w:rsidR="0066272E" w:rsidRDefault="0066272E" w:rsidP="0066272E">
            <w:pPr>
              <w:rPr>
                <w:sz w:val="16"/>
              </w:rPr>
            </w:pPr>
            <w:proofErr w:type="spellStart"/>
            <w:r>
              <w:rPr>
                <w:sz w:val="16"/>
              </w:rPr>
              <w:t>Groshong</w:t>
            </w:r>
            <w:proofErr w:type="spellEnd"/>
            <w:r>
              <w:rPr>
                <w:sz w:val="16"/>
              </w:rPr>
              <w:t xml:space="preserve"> Catheter Single or Dual Lumen</w:t>
            </w:r>
          </w:p>
        </w:tc>
        <w:tc>
          <w:tcPr>
            <w:tcW w:w="810" w:type="dxa"/>
          </w:tcPr>
          <w:p w:rsidR="0066272E" w:rsidRDefault="0066272E" w:rsidP="0066272E">
            <w:pPr>
              <w:rPr>
                <w:sz w:val="16"/>
              </w:rPr>
            </w:pPr>
            <w:r>
              <w:rPr>
                <w:sz w:val="16"/>
              </w:rPr>
              <w:t>Every 72 hours</w:t>
            </w:r>
          </w:p>
        </w:tc>
        <w:tc>
          <w:tcPr>
            <w:tcW w:w="1260" w:type="dxa"/>
          </w:tcPr>
          <w:p w:rsidR="0066272E" w:rsidRDefault="0066272E" w:rsidP="0066272E">
            <w:pPr>
              <w:rPr>
                <w:sz w:val="16"/>
              </w:rPr>
            </w:pPr>
            <w:r>
              <w:rPr>
                <w:sz w:val="16"/>
              </w:rPr>
              <w:t>Every 7 days unless soiled, loose, damp or not occlusive</w:t>
            </w:r>
          </w:p>
        </w:tc>
        <w:tc>
          <w:tcPr>
            <w:tcW w:w="2340" w:type="dxa"/>
            <w:gridSpan w:val="3"/>
          </w:tcPr>
          <w:p w:rsidR="0066272E" w:rsidRDefault="0066272E" w:rsidP="0066272E">
            <w:pPr>
              <w:rPr>
                <w:sz w:val="16"/>
              </w:rPr>
            </w:pPr>
            <w:r>
              <w:rPr>
                <w:sz w:val="16"/>
              </w:rPr>
              <w:t>1. Turn off all running IVs.</w:t>
            </w:r>
          </w:p>
          <w:p w:rsidR="0066272E" w:rsidRDefault="0066272E" w:rsidP="0066272E">
            <w:pPr>
              <w:rPr>
                <w:sz w:val="16"/>
              </w:rPr>
            </w:pPr>
            <w:r>
              <w:rPr>
                <w:sz w:val="16"/>
              </w:rPr>
              <w:t>2. Flush w/5cc NS (20cc if on TPN)</w:t>
            </w:r>
          </w:p>
          <w:p w:rsidR="0066272E" w:rsidRDefault="0066272E" w:rsidP="0066272E">
            <w:pPr>
              <w:rPr>
                <w:sz w:val="16"/>
              </w:rPr>
            </w:pPr>
            <w:r>
              <w:rPr>
                <w:sz w:val="16"/>
              </w:rPr>
              <w:t>3. Waste 5-10cc blood</w:t>
            </w:r>
          </w:p>
          <w:p w:rsidR="0066272E" w:rsidRDefault="0066272E" w:rsidP="0066272E">
            <w:pPr>
              <w:rPr>
                <w:sz w:val="16"/>
              </w:rPr>
            </w:pPr>
            <w:r>
              <w:rPr>
                <w:sz w:val="16"/>
              </w:rPr>
              <w:t>4. Obtain sample</w:t>
            </w:r>
          </w:p>
          <w:p w:rsidR="0066272E" w:rsidRDefault="0066272E" w:rsidP="0066272E">
            <w:pPr>
              <w:rPr>
                <w:sz w:val="16"/>
              </w:rPr>
            </w:pPr>
            <w:r>
              <w:rPr>
                <w:sz w:val="16"/>
              </w:rPr>
              <w:t>5. Flush w/20cc NS, push-pause method</w:t>
            </w:r>
          </w:p>
          <w:p w:rsidR="0066272E" w:rsidRDefault="0066272E" w:rsidP="0066272E">
            <w:pPr>
              <w:rPr>
                <w:sz w:val="16"/>
              </w:rPr>
            </w:pPr>
            <w:r>
              <w:rPr>
                <w:sz w:val="16"/>
              </w:rPr>
              <w:t xml:space="preserve">6. Resume IVF </w:t>
            </w:r>
          </w:p>
        </w:tc>
        <w:tc>
          <w:tcPr>
            <w:tcW w:w="2880" w:type="dxa"/>
            <w:gridSpan w:val="2"/>
          </w:tcPr>
          <w:p w:rsidR="0066272E" w:rsidRDefault="0066272E" w:rsidP="0066272E">
            <w:pPr>
              <w:rPr>
                <w:sz w:val="16"/>
              </w:rPr>
            </w:pPr>
            <w:r>
              <w:rPr>
                <w:sz w:val="16"/>
              </w:rPr>
              <w:t>Every 7 days if not in use or flush after each use</w:t>
            </w:r>
          </w:p>
          <w:p w:rsidR="0066272E" w:rsidRDefault="0066272E" w:rsidP="0066272E">
            <w:pPr>
              <w:rPr>
                <w:sz w:val="16"/>
              </w:rPr>
            </w:pPr>
            <w:r>
              <w:rPr>
                <w:sz w:val="16"/>
              </w:rPr>
              <w:t xml:space="preserve">1. Flush w/5cc NS push </w:t>
            </w:r>
          </w:p>
          <w:p w:rsidR="0066272E" w:rsidRDefault="0066272E" w:rsidP="0066272E">
            <w:pPr>
              <w:rPr>
                <w:sz w:val="16"/>
              </w:rPr>
            </w:pPr>
          </w:p>
        </w:tc>
        <w:tc>
          <w:tcPr>
            <w:tcW w:w="540" w:type="dxa"/>
          </w:tcPr>
          <w:p w:rsidR="0066272E" w:rsidRDefault="0066272E" w:rsidP="0066272E">
            <w:pPr>
              <w:rPr>
                <w:sz w:val="16"/>
              </w:rPr>
            </w:pPr>
            <w:r>
              <w:rPr>
                <w:sz w:val="16"/>
              </w:rPr>
              <w:t>No</w:t>
            </w:r>
          </w:p>
        </w:tc>
        <w:tc>
          <w:tcPr>
            <w:tcW w:w="1993" w:type="dxa"/>
          </w:tcPr>
          <w:p w:rsidR="0066272E" w:rsidRDefault="0066272E" w:rsidP="0066272E">
            <w:pPr>
              <w:rPr>
                <w:sz w:val="16"/>
              </w:rPr>
            </w:pPr>
            <w:r>
              <w:rPr>
                <w:sz w:val="16"/>
              </w:rPr>
              <w:t>No Acetone!</w:t>
            </w:r>
          </w:p>
          <w:p w:rsidR="0066272E" w:rsidRDefault="0066272E" w:rsidP="0066272E">
            <w:pPr>
              <w:rPr>
                <w:sz w:val="16"/>
              </w:rPr>
            </w:pPr>
            <w:r>
              <w:rPr>
                <w:sz w:val="16"/>
              </w:rPr>
              <w:t>Do not clamp catheter.</w:t>
            </w:r>
          </w:p>
          <w:p w:rsidR="0066272E" w:rsidRDefault="0066272E" w:rsidP="0066272E">
            <w:pPr>
              <w:rPr>
                <w:sz w:val="16"/>
              </w:rPr>
            </w:pPr>
            <w:r>
              <w:rPr>
                <w:sz w:val="16"/>
              </w:rPr>
              <w:t>Never use a syringe smaller than 10cc.</w:t>
            </w:r>
          </w:p>
        </w:tc>
      </w:tr>
      <w:tr w:rsidR="0066272E" w:rsidTr="0066272E">
        <w:tc>
          <w:tcPr>
            <w:tcW w:w="1188" w:type="dxa"/>
          </w:tcPr>
          <w:p w:rsidR="0066272E" w:rsidRDefault="0066272E" w:rsidP="0066272E">
            <w:pPr>
              <w:rPr>
                <w:sz w:val="16"/>
              </w:rPr>
            </w:pPr>
            <w:r>
              <w:rPr>
                <w:sz w:val="16"/>
              </w:rPr>
              <w:t>PICC</w:t>
            </w:r>
          </w:p>
        </w:tc>
        <w:tc>
          <w:tcPr>
            <w:tcW w:w="810" w:type="dxa"/>
          </w:tcPr>
          <w:p w:rsidR="0066272E" w:rsidRDefault="0066272E" w:rsidP="0066272E">
            <w:pPr>
              <w:rPr>
                <w:sz w:val="16"/>
              </w:rPr>
            </w:pPr>
            <w:r>
              <w:rPr>
                <w:sz w:val="16"/>
              </w:rPr>
              <w:t>Every 72 hours</w:t>
            </w:r>
          </w:p>
        </w:tc>
        <w:tc>
          <w:tcPr>
            <w:tcW w:w="1260" w:type="dxa"/>
          </w:tcPr>
          <w:p w:rsidR="0066272E" w:rsidRDefault="0066272E" w:rsidP="0066272E">
            <w:pPr>
              <w:rPr>
                <w:sz w:val="16"/>
              </w:rPr>
            </w:pPr>
            <w:r>
              <w:rPr>
                <w:sz w:val="16"/>
              </w:rPr>
              <w:t>Every 7 days unless soiled, loose, damp or not occlusive</w:t>
            </w:r>
          </w:p>
        </w:tc>
        <w:tc>
          <w:tcPr>
            <w:tcW w:w="2340" w:type="dxa"/>
            <w:gridSpan w:val="3"/>
          </w:tcPr>
          <w:p w:rsidR="0066272E" w:rsidRDefault="0066272E" w:rsidP="0066272E">
            <w:pPr>
              <w:rPr>
                <w:sz w:val="16"/>
              </w:rPr>
            </w:pPr>
            <w:r>
              <w:rPr>
                <w:sz w:val="16"/>
              </w:rPr>
              <w:t>1. Turn off all running IVs.</w:t>
            </w:r>
          </w:p>
          <w:p w:rsidR="0066272E" w:rsidRDefault="0066272E" w:rsidP="0066272E">
            <w:pPr>
              <w:rPr>
                <w:sz w:val="16"/>
              </w:rPr>
            </w:pPr>
            <w:r>
              <w:rPr>
                <w:sz w:val="16"/>
              </w:rPr>
              <w:t xml:space="preserve">2. Flush w/3cc-5cc NS </w:t>
            </w:r>
          </w:p>
          <w:p w:rsidR="0066272E" w:rsidRDefault="0066272E" w:rsidP="0066272E">
            <w:pPr>
              <w:rPr>
                <w:sz w:val="16"/>
              </w:rPr>
            </w:pPr>
            <w:r>
              <w:rPr>
                <w:sz w:val="16"/>
              </w:rPr>
              <w:t>3. Waste 3-5cc blood</w:t>
            </w:r>
          </w:p>
          <w:p w:rsidR="0066272E" w:rsidRDefault="0066272E" w:rsidP="0066272E">
            <w:pPr>
              <w:rPr>
                <w:sz w:val="16"/>
              </w:rPr>
            </w:pPr>
            <w:r>
              <w:rPr>
                <w:sz w:val="16"/>
              </w:rPr>
              <w:t>4. Obtain sample</w:t>
            </w:r>
          </w:p>
          <w:p w:rsidR="0066272E" w:rsidRDefault="0066272E" w:rsidP="0066272E">
            <w:pPr>
              <w:rPr>
                <w:sz w:val="16"/>
              </w:rPr>
            </w:pPr>
            <w:r>
              <w:rPr>
                <w:sz w:val="16"/>
              </w:rPr>
              <w:t>5. Flush w/10cc NS</w:t>
            </w:r>
          </w:p>
          <w:p w:rsidR="0066272E" w:rsidRDefault="0066272E" w:rsidP="0066272E">
            <w:pPr>
              <w:rPr>
                <w:sz w:val="16"/>
              </w:rPr>
            </w:pPr>
            <w:r>
              <w:rPr>
                <w:sz w:val="16"/>
              </w:rPr>
              <w:t>6. Resume IVF or flush w/1cc of 100u/cc Heparin solution</w:t>
            </w:r>
          </w:p>
        </w:tc>
        <w:tc>
          <w:tcPr>
            <w:tcW w:w="2880" w:type="dxa"/>
            <w:gridSpan w:val="2"/>
          </w:tcPr>
          <w:p w:rsidR="0066272E" w:rsidRDefault="0066272E" w:rsidP="0066272E">
            <w:pPr>
              <w:rPr>
                <w:sz w:val="16"/>
              </w:rPr>
            </w:pPr>
            <w:r>
              <w:rPr>
                <w:sz w:val="16"/>
              </w:rPr>
              <w:t>Every 8 hrs. w/1cc of 100u/cc heparin solution if not in use</w:t>
            </w:r>
          </w:p>
          <w:p w:rsidR="0066272E" w:rsidRDefault="0066272E" w:rsidP="0066272E">
            <w:pPr>
              <w:rPr>
                <w:sz w:val="16"/>
              </w:rPr>
            </w:pPr>
            <w:r>
              <w:rPr>
                <w:sz w:val="16"/>
              </w:rPr>
              <w:t xml:space="preserve">1. Flush w/5cc NS  </w:t>
            </w:r>
          </w:p>
          <w:p w:rsidR="0066272E" w:rsidRDefault="0066272E" w:rsidP="0066272E">
            <w:pPr>
              <w:rPr>
                <w:sz w:val="16"/>
              </w:rPr>
            </w:pPr>
            <w:r>
              <w:rPr>
                <w:sz w:val="16"/>
              </w:rPr>
              <w:t>2. Flush w/1cc of 100u/cc heparin solution after each use</w:t>
            </w:r>
          </w:p>
        </w:tc>
        <w:tc>
          <w:tcPr>
            <w:tcW w:w="540" w:type="dxa"/>
          </w:tcPr>
          <w:p w:rsidR="0066272E" w:rsidRDefault="0066272E" w:rsidP="0066272E">
            <w:pPr>
              <w:rPr>
                <w:sz w:val="16"/>
              </w:rPr>
            </w:pPr>
            <w:r>
              <w:rPr>
                <w:sz w:val="16"/>
              </w:rPr>
              <w:t>Yes</w:t>
            </w:r>
          </w:p>
        </w:tc>
        <w:tc>
          <w:tcPr>
            <w:tcW w:w="1993" w:type="dxa"/>
          </w:tcPr>
          <w:p w:rsidR="0066272E" w:rsidRDefault="0066272E" w:rsidP="0066272E">
            <w:pPr>
              <w:rPr>
                <w:sz w:val="16"/>
              </w:rPr>
            </w:pPr>
            <w:r>
              <w:rPr>
                <w:sz w:val="16"/>
              </w:rPr>
              <w:t xml:space="preserve">1. Measure upper arm 3” above </w:t>
            </w:r>
            <w:proofErr w:type="spellStart"/>
            <w:r>
              <w:rPr>
                <w:sz w:val="16"/>
              </w:rPr>
              <w:t>antecubital</w:t>
            </w:r>
            <w:proofErr w:type="spellEnd"/>
            <w:r>
              <w:rPr>
                <w:sz w:val="16"/>
              </w:rPr>
              <w:t xml:space="preserve"> daily and record</w:t>
            </w:r>
          </w:p>
          <w:p w:rsidR="0066272E" w:rsidRDefault="0066272E" w:rsidP="0066272E">
            <w:pPr>
              <w:rPr>
                <w:sz w:val="16"/>
              </w:rPr>
            </w:pPr>
            <w:r>
              <w:rPr>
                <w:sz w:val="16"/>
              </w:rPr>
              <w:t>2. Measure catheter and hub length daily and record</w:t>
            </w:r>
          </w:p>
        </w:tc>
      </w:tr>
      <w:tr w:rsidR="0066272E" w:rsidTr="0066272E">
        <w:tc>
          <w:tcPr>
            <w:tcW w:w="1188" w:type="dxa"/>
          </w:tcPr>
          <w:p w:rsidR="0066272E" w:rsidRDefault="0066272E" w:rsidP="0066272E">
            <w:pPr>
              <w:rPr>
                <w:sz w:val="16"/>
              </w:rPr>
            </w:pPr>
            <w:r>
              <w:rPr>
                <w:sz w:val="16"/>
              </w:rPr>
              <w:t>Implanted Port</w:t>
            </w:r>
          </w:p>
        </w:tc>
        <w:tc>
          <w:tcPr>
            <w:tcW w:w="810" w:type="dxa"/>
          </w:tcPr>
          <w:p w:rsidR="0066272E" w:rsidRDefault="0066272E" w:rsidP="0066272E">
            <w:pPr>
              <w:rPr>
                <w:sz w:val="16"/>
              </w:rPr>
            </w:pPr>
            <w:r>
              <w:rPr>
                <w:sz w:val="16"/>
              </w:rPr>
              <w:t>Every 72 hours</w:t>
            </w:r>
          </w:p>
        </w:tc>
        <w:tc>
          <w:tcPr>
            <w:tcW w:w="1260" w:type="dxa"/>
          </w:tcPr>
          <w:p w:rsidR="0066272E" w:rsidRDefault="0066272E" w:rsidP="0066272E">
            <w:pPr>
              <w:rPr>
                <w:sz w:val="16"/>
              </w:rPr>
            </w:pPr>
            <w:r>
              <w:rPr>
                <w:sz w:val="16"/>
              </w:rPr>
              <w:t>Every 7 days unless soiled, loose, damp or not occlusive</w:t>
            </w:r>
          </w:p>
        </w:tc>
        <w:tc>
          <w:tcPr>
            <w:tcW w:w="2340" w:type="dxa"/>
            <w:gridSpan w:val="3"/>
          </w:tcPr>
          <w:p w:rsidR="0066272E" w:rsidRDefault="0066272E" w:rsidP="0066272E">
            <w:pPr>
              <w:rPr>
                <w:sz w:val="16"/>
              </w:rPr>
            </w:pPr>
            <w:r>
              <w:rPr>
                <w:sz w:val="16"/>
              </w:rPr>
              <w:t>1. Turn off all running IVs.</w:t>
            </w:r>
          </w:p>
          <w:p w:rsidR="0066272E" w:rsidRDefault="0066272E" w:rsidP="0066272E">
            <w:pPr>
              <w:rPr>
                <w:sz w:val="16"/>
              </w:rPr>
            </w:pPr>
            <w:r>
              <w:rPr>
                <w:sz w:val="16"/>
              </w:rPr>
              <w:t>2. Flush w/5cc NS (20cc if on TPN)</w:t>
            </w:r>
          </w:p>
          <w:p w:rsidR="0066272E" w:rsidRDefault="0066272E" w:rsidP="0066272E">
            <w:pPr>
              <w:rPr>
                <w:sz w:val="16"/>
              </w:rPr>
            </w:pPr>
            <w:r>
              <w:rPr>
                <w:sz w:val="16"/>
              </w:rPr>
              <w:t>3. Waste 5-10cc blood</w:t>
            </w:r>
          </w:p>
          <w:p w:rsidR="0066272E" w:rsidRDefault="0066272E" w:rsidP="0066272E">
            <w:pPr>
              <w:rPr>
                <w:sz w:val="16"/>
              </w:rPr>
            </w:pPr>
            <w:r>
              <w:rPr>
                <w:sz w:val="16"/>
              </w:rPr>
              <w:t>4. Obtain sample</w:t>
            </w:r>
          </w:p>
          <w:p w:rsidR="0066272E" w:rsidRDefault="0066272E" w:rsidP="0066272E">
            <w:pPr>
              <w:rPr>
                <w:sz w:val="16"/>
              </w:rPr>
            </w:pPr>
            <w:r>
              <w:rPr>
                <w:sz w:val="16"/>
              </w:rPr>
              <w:t>5. Flush w/20cc NS</w:t>
            </w:r>
          </w:p>
          <w:p w:rsidR="0066272E" w:rsidRDefault="0066272E" w:rsidP="0066272E">
            <w:pPr>
              <w:rPr>
                <w:sz w:val="16"/>
              </w:rPr>
            </w:pPr>
            <w:r>
              <w:rPr>
                <w:sz w:val="16"/>
              </w:rPr>
              <w:t>6. Resume IVF or flush w/5cc of 10u/cc heparin solution</w:t>
            </w:r>
          </w:p>
        </w:tc>
        <w:tc>
          <w:tcPr>
            <w:tcW w:w="2880" w:type="dxa"/>
            <w:gridSpan w:val="2"/>
          </w:tcPr>
          <w:p w:rsidR="0066272E" w:rsidRDefault="0066272E" w:rsidP="0066272E">
            <w:pPr>
              <w:rPr>
                <w:sz w:val="16"/>
              </w:rPr>
            </w:pPr>
            <w:r>
              <w:rPr>
                <w:sz w:val="16"/>
              </w:rPr>
              <w:t>Every 24 hrs. when accessed but not in use flush w/5cc of 10u/cc heparin solution or flush after each use</w:t>
            </w:r>
          </w:p>
          <w:p w:rsidR="0066272E" w:rsidRDefault="0066272E" w:rsidP="0066272E">
            <w:pPr>
              <w:rPr>
                <w:sz w:val="16"/>
              </w:rPr>
            </w:pPr>
            <w:r>
              <w:rPr>
                <w:sz w:val="16"/>
              </w:rPr>
              <w:t xml:space="preserve">1. Flush w/5cc NS  </w:t>
            </w:r>
          </w:p>
          <w:p w:rsidR="0066272E" w:rsidRDefault="0066272E" w:rsidP="0066272E">
            <w:pPr>
              <w:rPr>
                <w:sz w:val="16"/>
              </w:rPr>
            </w:pPr>
            <w:r>
              <w:rPr>
                <w:sz w:val="16"/>
              </w:rPr>
              <w:t xml:space="preserve">2. Flush w/5cc of 10u/cc heparin solution </w:t>
            </w:r>
          </w:p>
          <w:p w:rsidR="0066272E" w:rsidRDefault="0066272E" w:rsidP="0066272E">
            <w:pPr>
              <w:rPr>
                <w:sz w:val="16"/>
              </w:rPr>
            </w:pPr>
            <w:r>
              <w:rPr>
                <w:sz w:val="16"/>
              </w:rPr>
              <w:t>3. For long term intermittent use, flush w/5cc of 100u/cc heparin solution every 4 weeks</w:t>
            </w:r>
          </w:p>
        </w:tc>
        <w:tc>
          <w:tcPr>
            <w:tcW w:w="540" w:type="dxa"/>
          </w:tcPr>
          <w:p w:rsidR="0066272E" w:rsidRDefault="0066272E" w:rsidP="0066272E">
            <w:pPr>
              <w:rPr>
                <w:sz w:val="16"/>
              </w:rPr>
            </w:pPr>
            <w:r>
              <w:rPr>
                <w:sz w:val="16"/>
              </w:rPr>
              <w:t>No</w:t>
            </w:r>
          </w:p>
        </w:tc>
        <w:tc>
          <w:tcPr>
            <w:tcW w:w="1993" w:type="dxa"/>
          </w:tcPr>
          <w:p w:rsidR="0066272E" w:rsidRDefault="0066272E" w:rsidP="0066272E">
            <w:pPr>
              <w:rPr>
                <w:sz w:val="16"/>
              </w:rPr>
            </w:pPr>
            <w:r>
              <w:rPr>
                <w:sz w:val="16"/>
              </w:rPr>
              <w:t>1. Must use Huber or non-coring needle</w:t>
            </w:r>
          </w:p>
          <w:p w:rsidR="0066272E" w:rsidRDefault="0066272E" w:rsidP="0066272E">
            <w:pPr>
              <w:rPr>
                <w:sz w:val="16"/>
              </w:rPr>
            </w:pPr>
            <w:r>
              <w:rPr>
                <w:sz w:val="16"/>
              </w:rPr>
              <w:t>2. Needle must be changed every 7 days</w:t>
            </w:r>
          </w:p>
        </w:tc>
      </w:tr>
      <w:tr w:rsidR="0066272E" w:rsidTr="0066272E">
        <w:tc>
          <w:tcPr>
            <w:tcW w:w="1188" w:type="dxa"/>
          </w:tcPr>
          <w:p w:rsidR="0066272E" w:rsidRDefault="0066272E" w:rsidP="0066272E">
            <w:pPr>
              <w:rPr>
                <w:sz w:val="16"/>
              </w:rPr>
            </w:pPr>
            <w:r>
              <w:rPr>
                <w:sz w:val="16"/>
              </w:rPr>
              <w:t>Hickman Catheter</w:t>
            </w:r>
          </w:p>
        </w:tc>
        <w:tc>
          <w:tcPr>
            <w:tcW w:w="810" w:type="dxa"/>
          </w:tcPr>
          <w:p w:rsidR="0066272E" w:rsidRDefault="0066272E" w:rsidP="0066272E">
            <w:pPr>
              <w:rPr>
                <w:sz w:val="16"/>
              </w:rPr>
            </w:pPr>
            <w:r>
              <w:rPr>
                <w:sz w:val="16"/>
              </w:rPr>
              <w:t>Every 72 hours</w:t>
            </w:r>
          </w:p>
        </w:tc>
        <w:tc>
          <w:tcPr>
            <w:tcW w:w="1260" w:type="dxa"/>
          </w:tcPr>
          <w:p w:rsidR="0066272E" w:rsidRDefault="0066272E" w:rsidP="0066272E">
            <w:pPr>
              <w:rPr>
                <w:sz w:val="16"/>
              </w:rPr>
            </w:pPr>
            <w:r>
              <w:rPr>
                <w:sz w:val="16"/>
              </w:rPr>
              <w:t>Every 7 days unless soiled, loose, damp or not occlusive</w:t>
            </w:r>
          </w:p>
        </w:tc>
        <w:tc>
          <w:tcPr>
            <w:tcW w:w="2340" w:type="dxa"/>
            <w:gridSpan w:val="3"/>
          </w:tcPr>
          <w:p w:rsidR="0066272E" w:rsidRDefault="0066272E" w:rsidP="0066272E">
            <w:pPr>
              <w:rPr>
                <w:sz w:val="16"/>
              </w:rPr>
            </w:pPr>
            <w:r>
              <w:rPr>
                <w:sz w:val="16"/>
              </w:rPr>
              <w:t>1. Turn off all running IVs.</w:t>
            </w:r>
          </w:p>
          <w:p w:rsidR="0066272E" w:rsidRDefault="0066272E" w:rsidP="0066272E">
            <w:pPr>
              <w:rPr>
                <w:sz w:val="16"/>
              </w:rPr>
            </w:pPr>
            <w:r>
              <w:rPr>
                <w:sz w:val="16"/>
              </w:rPr>
              <w:t>2. Flush w/5cc NS (20cc if on TPN)</w:t>
            </w:r>
          </w:p>
          <w:p w:rsidR="0066272E" w:rsidRDefault="0066272E" w:rsidP="0066272E">
            <w:pPr>
              <w:rPr>
                <w:sz w:val="16"/>
              </w:rPr>
            </w:pPr>
            <w:r>
              <w:rPr>
                <w:sz w:val="16"/>
              </w:rPr>
              <w:t>3. Waste 5-10cc blood</w:t>
            </w:r>
          </w:p>
          <w:p w:rsidR="0066272E" w:rsidRDefault="0066272E" w:rsidP="0066272E">
            <w:pPr>
              <w:rPr>
                <w:sz w:val="16"/>
              </w:rPr>
            </w:pPr>
            <w:r>
              <w:rPr>
                <w:sz w:val="16"/>
              </w:rPr>
              <w:t>4. Obtain sample</w:t>
            </w:r>
          </w:p>
          <w:p w:rsidR="0066272E" w:rsidRDefault="0066272E" w:rsidP="0066272E">
            <w:pPr>
              <w:rPr>
                <w:sz w:val="16"/>
              </w:rPr>
            </w:pPr>
            <w:r>
              <w:rPr>
                <w:sz w:val="16"/>
              </w:rPr>
              <w:t>5. Flush w/20cc NS</w:t>
            </w:r>
          </w:p>
          <w:p w:rsidR="0066272E" w:rsidRDefault="0066272E" w:rsidP="0066272E">
            <w:pPr>
              <w:rPr>
                <w:sz w:val="16"/>
              </w:rPr>
            </w:pPr>
            <w:r>
              <w:rPr>
                <w:sz w:val="16"/>
              </w:rPr>
              <w:t>6. Resume IVF or flush w/5cc of 10u/cc heparin solution</w:t>
            </w:r>
          </w:p>
        </w:tc>
        <w:tc>
          <w:tcPr>
            <w:tcW w:w="2880" w:type="dxa"/>
            <w:gridSpan w:val="2"/>
          </w:tcPr>
          <w:p w:rsidR="0066272E" w:rsidRDefault="0066272E" w:rsidP="0066272E">
            <w:pPr>
              <w:rPr>
                <w:sz w:val="16"/>
              </w:rPr>
            </w:pPr>
            <w:r>
              <w:rPr>
                <w:sz w:val="16"/>
              </w:rPr>
              <w:t xml:space="preserve">Every 24 hrs. when  not in use flush  or after each use flush w/5cc of 10u/cc heparin solution </w:t>
            </w:r>
          </w:p>
          <w:p w:rsidR="0066272E" w:rsidRDefault="0066272E" w:rsidP="0066272E">
            <w:pPr>
              <w:rPr>
                <w:sz w:val="16"/>
              </w:rPr>
            </w:pPr>
            <w:r>
              <w:rPr>
                <w:sz w:val="16"/>
              </w:rPr>
              <w:t xml:space="preserve">1. Flush w/5cc NS  </w:t>
            </w:r>
          </w:p>
          <w:p w:rsidR="0066272E" w:rsidRDefault="0066272E" w:rsidP="0066272E">
            <w:pPr>
              <w:rPr>
                <w:sz w:val="16"/>
              </w:rPr>
            </w:pPr>
            <w:r>
              <w:rPr>
                <w:sz w:val="16"/>
              </w:rPr>
              <w:t xml:space="preserve">2. Flush w/5cc of 10u/cc heparin solution </w:t>
            </w:r>
          </w:p>
        </w:tc>
        <w:tc>
          <w:tcPr>
            <w:tcW w:w="540" w:type="dxa"/>
          </w:tcPr>
          <w:p w:rsidR="0066272E" w:rsidRDefault="0066272E" w:rsidP="0066272E">
            <w:pPr>
              <w:rPr>
                <w:sz w:val="16"/>
              </w:rPr>
            </w:pPr>
            <w:r>
              <w:rPr>
                <w:sz w:val="16"/>
              </w:rPr>
              <w:t>No</w:t>
            </w:r>
          </w:p>
        </w:tc>
        <w:tc>
          <w:tcPr>
            <w:tcW w:w="1993" w:type="dxa"/>
          </w:tcPr>
          <w:p w:rsidR="0066272E" w:rsidRDefault="0066272E" w:rsidP="0066272E">
            <w:pPr>
              <w:rPr>
                <w:sz w:val="16"/>
              </w:rPr>
            </w:pPr>
            <w:r>
              <w:rPr>
                <w:sz w:val="16"/>
              </w:rPr>
              <w:t>If being flushed &gt; 4 times/day, connect patient to TKO IVF</w:t>
            </w:r>
          </w:p>
        </w:tc>
      </w:tr>
    </w:tbl>
    <w:p w:rsidR="00196CFA" w:rsidRPr="0066272E" w:rsidRDefault="00196CFA" w:rsidP="0066272E"/>
    <w:sectPr w:rsidR="00196CFA" w:rsidRPr="0066272E" w:rsidSect="00A23AD1">
      <w:headerReference w:type="default" r:id="rId8"/>
      <w:footerReference w:type="default" r:id="rId9"/>
      <w:pgSz w:w="12240" w:h="15840"/>
      <w:pgMar w:top="1440" w:right="1170" w:bottom="1260" w:left="1800" w:header="126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A6" w:rsidRDefault="00DF55A6">
      <w:r>
        <w:separator/>
      </w:r>
    </w:p>
  </w:endnote>
  <w:endnote w:type="continuationSeparator" w:id="0">
    <w:p w:rsidR="00DF55A6" w:rsidRDefault="00DF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A6" w:rsidRPr="00AA0ED0" w:rsidRDefault="00DF55A6" w:rsidP="005459EF">
    <w:pPr>
      <w:jc w:val="center"/>
      <w:rPr>
        <w:i/>
        <w:sz w:val="20"/>
        <w:szCs w:val="20"/>
      </w:rPr>
    </w:pPr>
    <w:r>
      <w:rPr>
        <w:i/>
        <w:sz w:val="20"/>
        <w:szCs w:val="20"/>
      </w:rPr>
      <w:t>4/13/12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A6" w:rsidRDefault="00DF55A6">
      <w:r>
        <w:separator/>
      </w:r>
    </w:p>
  </w:footnote>
  <w:footnote w:type="continuationSeparator" w:id="0">
    <w:p w:rsidR="00DF55A6" w:rsidRDefault="00DF5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44827"/>
      <w:docPartObj>
        <w:docPartGallery w:val="Watermarks"/>
        <w:docPartUnique/>
      </w:docPartObj>
    </w:sdtPr>
    <w:sdtContent>
      <w:p w:rsidR="00DF55A6" w:rsidRDefault="00DF55A6" w:rsidP="003420C7">
        <w:pPr>
          <w:rPr>
            <w:b/>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rPr>
          <w:t>C-200, C-202, C271</w:t>
        </w:r>
        <w:r>
          <w:rPr>
            <w:b/>
          </w:rPr>
          <w:tab/>
        </w:r>
        <w:r>
          <w:rPr>
            <w:b/>
          </w:rPr>
          <w:tab/>
          <w:t xml:space="preserve">    </w:t>
        </w:r>
        <w:r w:rsidRPr="000C6212">
          <w:rPr>
            <w:b/>
          </w:rPr>
          <w:t>Central Venous Catheter Care</w:t>
        </w:r>
        <w:r w:rsidRPr="005C79CE">
          <w:rPr>
            <w:b/>
          </w:rPr>
          <w:tab/>
        </w:r>
        <w:r w:rsidRPr="005C79CE">
          <w:rPr>
            <w:b/>
          </w:rPr>
          <w:tab/>
        </w:r>
        <w:r>
          <w:rPr>
            <w:b/>
          </w:rPr>
          <w:tab/>
          <w:t>NS</w:t>
        </w:r>
      </w:p>
      <w:p w:rsidR="00DF55A6" w:rsidRDefault="00DF55A6" w:rsidP="003420C7">
        <w:pPr>
          <w:rPr>
            <w:b/>
          </w:rPr>
        </w:pPr>
        <w:r>
          <w:rPr>
            <w:b/>
          </w:rPr>
          <w:t>C-278, C-294</w:t>
        </w:r>
      </w:p>
      <w:p w:rsidR="00DF55A6" w:rsidRDefault="00DF55A6" w:rsidP="005C79CE">
        <w:pPr>
          <w:ind w:left="2160" w:firstLine="720"/>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4"/>
    <w:multiLevelType w:val="multilevel"/>
    <w:tmpl w:val="00000000"/>
    <w:name w:val="Custom"/>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2EA03A2A"/>
    <w:name w:val="AutoList6"/>
    <w:lvl w:ilvl="0">
      <w:start w:val="1"/>
      <w:numFmt w:val="decimal"/>
      <w:lvlText w:val="%1."/>
      <w:lvlJc w:val="left"/>
    </w:lvl>
    <w:lvl w:ilvl="1">
      <w:start w:val="1"/>
      <w:numFmt w:val="lowerLetter"/>
      <w:lvlText w:val="%2."/>
      <w:lvlJc w:val="left"/>
    </w:lvl>
    <w:lvl w:ilvl="2">
      <w:start w:val="1"/>
      <w:numFmt w:val="lowerRoman"/>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8054B4"/>
    <w:multiLevelType w:val="singleLevel"/>
    <w:tmpl w:val="89FABFF0"/>
    <w:lvl w:ilvl="0">
      <w:start w:val="3"/>
      <w:numFmt w:val="upperLetter"/>
      <w:lvlText w:val="%1."/>
      <w:lvlJc w:val="left"/>
      <w:pPr>
        <w:tabs>
          <w:tab w:val="num" w:pos="1275"/>
        </w:tabs>
        <w:ind w:left="1275" w:hanging="1275"/>
      </w:pPr>
      <w:rPr>
        <w:rFonts w:hint="default"/>
      </w:rPr>
    </w:lvl>
  </w:abstractNum>
  <w:abstractNum w:abstractNumId="4">
    <w:nsid w:val="02FB07F0"/>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3F87B9F"/>
    <w:multiLevelType w:val="hybridMultilevel"/>
    <w:tmpl w:val="640E027C"/>
    <w:lvl w:ilvl="0" w:tplc="7B748EA4">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095411D9"/>
    <w:multiLevelType w:val="singleLevel"/>
    <w:tmpl w:val="0409000F"/>
    <w:lvl w:ilvl="0">
      <w:start w:val="1"/>
      <w:numFmt w:val="decimal"/>
      <w:lvlText w:val="%1."/>
      <w:lvlJc w:val="left"/>
      <w:pPr>
        <w:tabs>
          <w:tab w:val="num" w:pos="360"/>
        </w:tabs>
        <w:ind w:left="360" w:hanging="360"/>
      </w:pPr>
    </w:lvl>
  </w:abstractNum>
  <w:abstractNum w:abstractNumId="7">
    <w:nsid w:val="0C6524DB"/>
    <w:multiLevelType w:val="hybridMultilevel"/>
    <w:tmpl w:val="DC24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B6A4C"/>
    <w:multiLevelType w:val="hybridMultilevel"/>
    <w:tmpl w:val="756E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724BFF"/>
    <w:multiLevelType w:val="singleLevel"/>
    <w:tmpl w:val="92C4E678"/>
    <w:lvl w:ilvl="0">
      <w:start w:val="7"/>
      <w:numFmt w:val="upperLetter"/>
      <w:lvlText w:val="%1."/>
      <w:lvlJc w:val="left"/>
      <w:pPr>
        <w:tabs>
          <w:tab w:val="num" w:pos="1290"/>
        </w:tabs>
        <w:ind w:left="1290" w:hanging="1290"/>
      </w:pPr>
      <w:rPr>
        <w:rFonts w:hint="default"/>
      </w:rPr>
    </w:lvl>
  </w:abstractNum>
  <w:abstractNum w:abstractNumId="10">
    <w:nsid w:val="0F6423F6"/>
    <w:multiLevelType w:val="singleLevel"/>
    <w:tmpl w:val="B532D54A"/>
    <w:lvl w:ilvl="0">
      <w:start w:val="1"/>
      <w:numFmt w:val="upperLetter"/>
      <w:lvlText w:val="%1."/>
      <w:lvlJc w:val="left"/>
      <w:pPr>
        <w:tabs>
          <w:tab w:val="num" w:pos="1275"/>
        </w:tabs>
        <w:ind w:left="1275" w:hanging="1275"/>
      </w:pPr>
      <w:rPr>
        <w:rFonts w:hint="default"/>
      </w:rPr>
    </w:lvl>
  </w:abstractNum>
  <w:abstractNum w:abstractNumId="11">
    <w:nsid w:val="1116322F"/>
    <w:multiLevelType w:val="hybridMultilevel"/>
    <w:tmpl w:val="E37C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71170"/>
    <w:multiLevelType w:val="singleLevel"/>
    <w:tmpl w:val="37E6F7EA"/>
    <w:lvl w:ilvl="0">
      <w:start w:val="1"/>
      <w:numFmt w:val="upperLetter"/>
      <w:lvlText w:val="%1."/>
      <w:lvlJc w:val="left"/>
      <w:pPr>
        <w:tabs>
          <w:tab w:val="num" w:pos="660"/>
        </w:tabs>
        <w:ind w:left="660" w:hanging="660"/>
      </w:pPr>
      <w:rPr>
        <w:rFonts w:hint="default"/>
      </w:rPr>
    </w:lvl>
  </w:abstractNum>
  <w:abstractNum w:abstractNumId="13">
    <w:nsid w:val="14F47F01"/>
    <w:multiLevelType w:val="hybridMultilevel"/>
    <w:tmpl w:val="5E64A2F8"/>
    <w:lvl w:ilvl="0" w:tplc="13564CC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E053FC"/>
    <w:multiLevelType w:val="hybridMultilevel"/>
    <w:tmpl w:val="2A3C96B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E3536E"/>
    <w:multiLevelType w:val="hybridMultilevel"/>
    <w:tmpl w:val="DB6C5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957275"/>
    <w:multiLevelType w:val="hybridMultilevel"/>
    <w:tmpl w:val="823E1D5C"/>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AAB3F14"/>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D882D87"/>
    <w:multiLevelType w:val="hybridMultilevel"/>
    <w:tmpl w:val="BA666D46"/>
    <w:lvl w:ilvl="0" w:tplc="7B748EA4">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1F9C5DF4"/>
    <w:multiLevelType w:val="hybridMultilevel"/>
    <w:tmpl w:val="478A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ED7443"/>
    <w:multiLevelType w:val="hybridMultilevel"/>
    <w:tmpl w:val="C9A68FF8"/>
    <w:lvl w:ilvl="0" w:tplc="BF4A1512">
      <w:start w:val="1"/>
      <w:numFmt w:val="decimal"/>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B73EA2"/>
    <w:multiLevelType w:val="hybridMultilevel"/>
    <w:tmpl w:val="BE787842"/>
    <w:lvl w:ilvl="0" w:tplc="354E56DC">
      <w:start w:val="1"/>
      <w:numFmt w:val="decimal"/>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04459F"/>
    <w:multiLevelType w:val="hybridMultilevel"/>
    <w:tmpl w:val="38C2D53C"/>
    <w:lvl w:ilvl="0" w:tplc="7B748EA4">
      <w:start w:val="1"/>
      <w:numFmt w:val="decimal"/>
      <w:lvlText w:val="%1."/>
      <w:lvlJc w:val="left"/>
      <w:pPr>
        <w:ind w:left="7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D848A5"/>
    <w:multiLevelType w:val="singleLevel"/>
    <w:tmpl w:val="3FD419E8"/>
    <w:lvl w:ilvl="0">
      <w:start w:val="1"/>
      <w:numFmt w:val="upperLetter"/>
      <w:lvlText w:val="%1."/>
      <w:lvlJc w:val="left"/>
      <w:pPr>
        <w:tabs>
          <w:tab w:val="num" w:pos="1290"/>
        </w:tabs>
        <w:ind w:left="1290" w:hanging="1290"/>
      </w:pPr>
      <w:rPr>
        <w:rFonts w:hint="default"/>
      </w:rPr>
    </w:lvl>
  </w:abstractNum>
  <w:abstractNum w:abstractNumId="24">
    <w:nsid w:val="2EA81B04"/>
    <w:multiLevelType w:val="hybridMultilevel"/>
    <w:tmpl w:val="5A1C741C"/>
    <w:lvl w:ilvl="0" w:tplc="7B748EA4">
      <w:start w:val="1"/>
      <w:numFmt w:val="decimal"/>
      <w:lvlText w:val="%1."/>
      <w:lvlJc w:val="left"/>
      <w:pPr>
        <w:ind w:left="7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514B28"/>
    <w:multiLevelType w:val="hybridMultilevel"/>
    <w:tmpl w:val="0070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AA411D"/>
    <w:multiLevelType w:val="hybridMultilevel"/>
    <w:tmpl w:val="E668D7B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623736"/>
    <w:multiLevelType w:val="hybridMultilevel"/>
    <w:tmpl w:val="3704DBA0"/>
    <w:lvl w:ilvl="0" w:tplc="3208D9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F37CCA"/>
    <w:multiLevelType w:val="hybridMultilevel"/>
    <w:tmpl w:val="3768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7E4A4D"/>
    <w:multiLevelType w:val="hybridMultilevel"/>
    <w:tmpl w:val="454ABF46"/>
    <w:lvl w:ilvl="0" w:tplc="931C216C">
      <w:start w:val="1"/>
      <w:numFmt w:val="decimal"/>
      <w:lvlText w:val="%1."/>
      <w:lvlJc w:val="left"/>
      <w:pPr>
        <w:ind w:left="72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443D121F"/>
    <w:multiLevelType w:val="hybridMultilevel"/>
    <w:tmpl w:val="A3381E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5D743F"/>
    <w:multiLevelType w:val="hybridMultilevel"/>
    <w:tmpl w:val="2DDCCA32"/>
    <w:lvl w:ilvl="0" w:tplc="E9BA0CBE">
      <w:start w:val="1"/>
      <w:numFmt w:val="decimal"/>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011A9E"/>
    <w:multiLevelType w:val="hybridMultilevel"/>
    <w:tmpl w:val="BC0C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0F6B41"/>
    <w:multiLevelType w:val="hybridMultilevel"/>
    <w:tmpl w:val="68A61FAC"/>
    <w:lvl w:ilvl="0" w:tplc="C3622854">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nsid w:val="51E62797"/>
    <w:multiLevelType w:val="hybridMultilevel"/>
    <w:tmpl w:val="951A7A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4A45A6A"/>
    <w:multiLevelType w:val="singleLevel"/>
    <w:tmpl w:val="B1209BE0"/>
    <w:lvl w:ilvl="0">
      <w:start w:val="1"/>
      <w:numFmt w:val="decimal"/>
      <w:lvlText w:val="%1."/>
      <w:lvlJc w:val="left"/>
      <w:pPr>
        <w:tabs>
          <w:tab w:val="num" w:pos="1605"/>
        </w:tabs>
        <w:ind w:left="1605" w:hanging="1305"/>
      </w:pPr>
      <w:rPr>
        <w:rFonts w:hint="default"/>
      </w:rPr>
    </w:lvl>
  </w:abstractNum>
  <w:abstractNum w:abstractNumId="36">
    <w:nsid w:val="5B5D551B"/>
    <w:multiLevelType w:val="hybridMultilevel"/>
    <w:tmpl w:val="1E58A0B2"/>
    <w:lvl w:ilvl="0" w:tplc="13564CC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13AF2"/>
    <w:multiLevelType w:val="singleLevel"/>
    <w:tmpl w:val="15A010D8"/>
    <w:lvl w:ilvl="0">
      <w:start w:val="1"/>
      <w:numFmt w:val="decimal"/>
      <w:lvlText w:val="%1."/>
      <w:lvlJc w:val="left"/>
      <w:pPr>
        <w:tabs>
          <w:tab w:val="num" w:pos="1605"/>
        </w:tabs>
        <w:ind w:left="1605" w:hanging="1305"/>
      </w:pPr>
      <w:rPr>
        <w:rFonts w:hint="default"/>
      </w:rPr>
    </w:lvl>
  </w:abstractNum>
  <w:abstractNum w:abstractNumId="38">
    <w:nsid w:val="6BA904B7"/>
    <w:multiLevelType w:val="hybridMultilevel"/>
    <w:tmpl w:val="12D27BF8"/>
    <w:lvl w:ilvl="0" w:tplc="3FD419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461A3F"/>
    <w:multiLevelType w:val="hybridMultilevel"/>
    <w:tmpl w:val="5844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6F381E"/>
    <w:multiLevelType w:val="singleLevel"/>
    <w:tmpl w:val="0409000F"/>
    <w:lvl w:ilvl="0">
      <w:start w:val="1"/>
      <w:numFmt w:val="decimal"/>
      <w:lvlText w:val="%1."/>
      <w:lvlJc w:val="left"/>
      <w:pPr>
        <w:tabs>
          <w:tab w:val="num" w:pos="360"/>
        </w:tabs>
        <w:ind w:left="360" w:hanging="360"/>
      </w:pPr>
    </w:lvl>
  </w:abstractNum>
  <w:abstractNum w:abstractNumId="41">
    <w:nsid w:val="6D3B40E3"/>
    <w:multiLevelType w:val="hybridMultilevel"/>
    <w:tmpl w:val="8A5214C8"/>
    <w:lvl w:ilvl="0" w:tplc="931C216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2">
    <w:nsid w:val="718003A2"/>
    <w:multiLevelType w:val="multilevel"/>
    <w:tmpl w:val="8BD29B02"/>
    <w:lvl w:ilvl="0">
      <w:start w:val="1"/>
      <w:numFmt w:val="decimal"/>
      <w:pStyle w:val="ListNumber"/>
      <w:lvlText w:val="%1."/>
      <w:lvlJc w:val="right"/>
      <w:pPr>
        <w:tabs>
          <w:tab w:val="num" w:pos="648"/>
        </w:tabs>
        <w:ind w:left="648" w:hanging="216"/>
      </w:pPr>
      <w:rPr>
        <w:rFonts w:hint="default"/>
        <w:i w:val="0"/>
      </w:rPr>
    </w:lvl>
    <w:lvl w:ilvl="1">
      <w:start w:val="1"/>
      <w:numFmt w:val="lowerLetter"/>
      <w:lvlRestart w:val="0"/>
      <w:lvlText w:val="%2"/>
      <w:lvlJc w:val="left"/>
      <w:pPr>
        <w:tabs>
          <w:tab w:val="num" w:pos="1352"/>
        </w:tabs>
        <w:ind w:left="1352" w:hanging="360"/>
      </w:pPr>
      <w:rPr>
        <w:rFonts w:hint="default"/>
        <w:sz w:val="20"/>
        <w:szCs w:val="20"/>
      </w:rPr>
    </w:lvl>
    <w:lvl w:ilvl="2">
      <w:start w:val="1"/>
      <w:numFmt w:val="decimal"/>
      <w:lvlText w:val="%3."/>
      <w:lvlJc w:val="left"/>
      <w:pPr>
        <w:tabs>
          <w:tab w:val="num" w:pos="2252"/>
        </w:tabs>
        <w:ind w:left="2252" w:hanging="360"/>
      </w:pPr>
      <w:rPr>
        <w:rFonts w:hint="default"/>
      </w:rPr>
    </w:lvl>
    <w:lvl w:ilvl="3">
      <w:start w:val="1"/>
      <w:numFmt w:val="decimal"/>
      <w:lvlText w:val="%4."/>
      <w:lvlJc w:val="left"/>
      <w:pPr>
        <w:tabs>
          <w:tab w:val="num" w:pos="2792"/>
        </w:tabs>
        <w:ind w:left="2792" w:hanging="360"/>
      </w:pPr>
      <w:rPr>
        <w:rFonts w:hint="default"/>
      </w:rPr>
    </w:lvl>
    <w:lvl w:ilvl="4">
      <w:start w:val="1"/>
      <w:numFmt w:val="lowerLetter"/>
      <w:lvlText w:val="%5."/>
      <w:lvlJc w:val="left"/>
      <w:pPr>
        <w:tabs>
          <w:tab w:val="num" w:pos="3512"/>
        </w:tabs>
        <w:ind w:left="3512" w:hanging="360"/>
      </w:pPr>
      <w:rPr>
        <w:rFonts w:hint="default"/>
      </w:rPr>
    </w:lvl>
    <w:lvl w:ilvl="5">
      <w:start w:val="1"/>
      <w:numFmt w:val="lowerRoman"/>
      <w:lvlText w:val="%6."/>
      <w:lvlJc w:val="right"/>
      <w:pPr>
        <w:tabs>
          <w:tab w:val="num" w:pos="4232"/>
        </w:tabs>
        <w:ind w:left="4232" w:hanging="180"/>
      </w:pPr>
      <w:rPr>
        <w:rFonts w:hint="default"/>
      </w:rPr>
    </w:lvl>
    <w:lvl w:ilvl="6">
      <w:start w:val="1"/>
      <w:numFmt w:val="decimal"/>
      <w:lvlText w:val="%7."/>
      <w:lvlJc w:val="left"/>
      <w:pPr>
        <w:tabs>
          <w:tab w:val="num" w:pos="4952"/>
        </w:tabs>
        <w:ind w:left="4952" w:hanging="360"/>
      </w:pPr>
      <w:rPr>
        <w:rFonts w:hint="default"/>
      </w:rPr>
    </w:lvl>
    <w:lvl w:ilvl="7">
      <w:start w:val="1"/>
      <w:numFmt w:val="lowerLetter"/>
      <w:lvlText w:val="%8."/>
      <w:lvlJc w:val="left"/>
      <w:pPr>
        <w:tabs>
          <w:tab w:val="num" w:pos="5672"/>
        </w:tabs>
        <w:ind w:left="5672" w:hanging="360"/>
      </w:pPr>
      <w:rPr>
        <w:rFonts w:hint="default"/>
      </w:rPr>
    </w:lvl>
    <w:lvl w:ilvl="8">
      <w:start w:val="1"/>
      <w:numFmt w:val="lowerRoman"/>
      <w:lvlText w:val="%9."/>
      <w:lvlJc w:val="right"/>
      <w:pPr>
        <w:tabs>
          <w:tab w:val="num" w:pos="6392"/>
        </w:tabs>
        <w:ind w:left="6392" w:hanging="180"/>
      </w:pPr>
      <w:rPr>
        <w:rFonts w:hint="default"/>
      </w:rPr>
    </w:lvl>
  </w:abstractNum>
  <w:abstractNum w:abstractNumId="43">
    <w:nsid w:val="78F81B54"/>
    <w:multiLevelType w:val="hybridMultilevel"/>
    <w:tmpl w:val="4B0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F74CAA"/>
    <w:multiLevelType w:val="hybridMultilevel"/>
    <w:tmpl w:val="C28A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721475"/>
    <w:multiLevelType w:val="hybridMultilevel"/>
    <w:tmpl w:val="14706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57871"/>
    <w:multiLevelType w:val="singleLevel"/>
    <w:tmpl w:val="C72C7C08"/>
    <w:lvl w:ilvl="0">
      <w:start w:val="1"/>
      <w:numFmt w:val="decimal"/>
      <w:lvlText w:val="%1."/>
      <w:lvlJc w:val="left"/>
      <w:pPr>
        <w:tabs>
          <w:tab w:val="num" w:pos="1290"/>
        </w:tabs>
        <w:ind w:left="1290" w:hanging="1290"/>
      </w:pPr>
      <w:rPr>
        <w:rFonts w:hint="default"/>
      </w:rPr>
    </w:lvl>
  </w:abstractNum>
  <w:abstractNum w:abstractNumId="47">
    <w:nsid w:val="7ECF0D7B"/>
    <w:multiLevelType w:val="hybridMultilevel"/>
    <w:tmpl w:val="D13C9C98"/>
    <w:lvl w:ilvl="0" w:tplc="931C216C">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6E7904"/>
    <w:multiLevelType w:val="hybridMultilevel"/>
    <w:tmpl w:val="7F4855E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num>
  <w:num w:numId="3">
    <w:abstractNumId w:val="42"/>
  </w:num>
  <w:num w:numId="4">
    <w:abstractNumId w:val="3"/>
  </w:num>
  <w:num w:numId="5">
    <w:abstractNumId w:val="10"/>
  </w:num>
  <w:num w:numId="6">
    <w:abstractNumId w:val="12"/>
  </w:num>
  <w:num w:numId="7">
    <w:abstractNumId w:val="6"/>
  </w:num>
  <w:num w:numId="8">
    <w:abstractNumId w:val="37"/>
  </w:num>
  <w:num w:numId="9">
    <w:abstractNumId w:val="35"/>
  </w:num>
  <w:num w:numId="10">
    <w:abstractNumId w:val="23"/>
  </w:num>
  <w:num w:numId="11">
    <w:abstractNumId w:val="17"/>
  </w:num>
  <w:num w:numId="12">
    <w:abstractNumId w:val="46"/>
  </w:num>
  <w:num w:numId="13">
    <w:abstractNumId w:val="40"/>
  </w:num>
  <w:num w:numId="14">
    <w:abstractNumId w:val="9"/>
  </w:num>
  <w:num w:numId="15">
    <w:abstractNumId w:val="4"/>
  </w:num>
  <w:num w:numId="16">
    <w:abstractNumId w:val="7"/>
  </w:num>
  <w:num w:numId="17">
    <w:abstractNumId w:val="44"/>
  </w:num>
  <w:num w:numId="18">
    <w:abstractNumId w:val="36"/>
  </w:num>
  <w:num w:numId="19">
    <w:abstractNumId w:val="13"/>
  </w:num>
  <w:num w:numId="20">
    <w:abstractNumId w:val="8"/>
  </w:num>
  <w:num w:numId="21">
    <w:abstractNumId w:val="30"/>
  </w:num>
  <w:num w:numId="22">
    <w:abstractNumId w:val="34"/>
  </w:num>
  <w:num w:numId="23">
    <w:abstractNumId w:val="26"/>
  </w:num>
  <w:num w:numId="24">
    <w:abstractNumId w:val="39"/>
  </w:num>
  <w:num w:numId="25">
    <w:abstractNumId w:val="21"/>
  </w:num>
  <w:num w:numId="26">
    <w:abstractNumId w:val="11"/>
  </w:num>
  <w:num w:numId="27">
    <w:abstractNumId w:val="33"/>
  </w:num>
  <w:num w:numId="28">
    <w:abstractNumId w:val="43"/>
  </w:num>
  <w:num w:numId="29">
    <w:abstractNumId w:val="18"/>
  </w:num>
  <w:num w:numId="30">
    <w:abstractNumId w:val="22"/>
  </w:num>
  <w:num w:numId="31">
    <w:abstractNumId w:val="5"/>
  </w:num>
  <w:num w:numId="32">
    <w:abstractNumId w:val="24"/>
  </w:num>
  <w:num w:numId="33">
    <w:abstractNumId w:val="41"/>
  </w:num>
  <w:num w:numId="34">
    <w:abstractNumId w:val="29"/>
  </w:num>
  <w:num w:numId="35">
    <w:abstractNumId w:val="47"/>
  </w:num>
  <w:num w:numId="36">
    <w:abstractNumId w:val="27"/>
  </w:num>
  <w:num w:numId="37">
    <w:abstractNumId w:val="19"/>
  </w:num>
  <w:num w:numId="38">
    <w:abstractNumId w:val="32"/>
  </w:num>
  <w:num w:numId="39">
    <w:abstractNumId w:val="25"/>
  </w:num>
  <w:num w:numId="40">
    <w:abstractNumId w:val="15"/>
  </w:num>
  <w:num w:numId="41">
    <w:abstractNumId w:val="45"/>
  </w:num>
  <w:num w:numId="42">
    <w:abstractNumId w:val="20"/>
  </w:num>
  <w:num w:numId="43">
    <w:abstractNumId w:val="48"/>
  </w:num>
  <w:num w:numId="44">
    <w:abstractNumId w:val="14"/>
  </w:num>
  <w:num w:numId="45">
    <w:abstractNumId w:val="16"/>
  </w:num>
  <w:num w:numId="46">
    <w:abstractNumId w:val="28"/>
  </w:num>
  <w:num w:numId="47">
    <w:abstractNumId w:val="31"/>
  </w:num>
  <w:num w:numId="48">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17"/>
    <w:rsid w:val="00030720"/>
    <w:rsid w:val="0003091A"/>
    <w:rsid w:val="0005152A"/>
    <w:rsid w:val="00061168"/>
    <w:rsid w:val="000C13F4"/>
    <w:rsid w:val="000C6212"/>
    <w:rsid w:val="00177DD5"/>
    <w:rsid w:val="00196CFA"/>
    <w:rsid w:val="001C5F7F"/>
    <w:rsid w:val="001E25B5"/>
    <w:rsid w:val="002461FE"/>
    <w:rsid w:val="00341417"/>
    <w:rsid w:val="003420C7"/>
    <w:rsid w:val="00345C37"/>
    <w:rsid w:val="00365BA6"/>
    <w:rsid w:val="00386D5D"/>
    <w:rsid w:val="003B5A88"/>
    <w:rsid w:val="0044227B"/>
    <w:rsid w:val="0044660C"/>
    <w:rsid w:val="00452DCC"/>
    <w:rsid w:val="004705EE"/>
    <w:rsid w:val="00483FAD"/>
    <w:rsid w:val="004854F3"/>
    <w:rsid w:val="00496407"/>
    <w:rsid w:val="004E6861"/>
    <w:rsid w:val="004F1E66"/>
    <w:rsid w:val="00514479"/>
    <w:rsid w:val="00522F3A"/>
    <w:rsid w:val="005459EF"/>
    <w:rsid w:val="00556A58"/>
    <w:rsid w:val="00584B41"/>
    <w:rsid w:val="00595B1A"/>
    <w:rsid w:val="005B079B"/>
    <w:rsid w:val="005B0976"/>
    <w:rsid w:val="005B4C62"/>
    <w:rsid w:val="005B6028"/>
    <w:rsid w:val="005C1DAF"/>
    <w:rsid w:val="005C79CE"/>
    <w:rsid w:val="005D30F3"/>
    <w:rsid w:val="00605D62"/>
    <w:rsid w:val="006206E5"/>
    <w:rsid w:val="00621E03"/>
    <w:rsid w:val="0066272E"/>
    <w:rsid w:val="00672C9E"/>
    <w:rsid w:val="006D1532"/>
    <w:rsid w:val="006E41D4"/>
    <w:rsid w:val="007164DE"/>
    <w:rsid w:val="007204E6"/>
    <w:rsid w:val="00727533"/>
    <w:rsid w:val="00761805"/>
    <w:rsid w:val="007C0E39"/>
    <w:rsid w:val="007F624E"/>
    <w:rsid w:val="00814A5A"/>
    <w:rsid w:val="008157D8"/>
    <w:rsid w:val="008226DB"/>
    <w:rsid w:val="00974C6D"/>
    <w:rsid w:val="00980F74"/>
    <w:rsid w:val="009A477A"/>
    <w:rsid w:val="009A48D4"/>
    <w:rsid w:val="009D2DEF"/>
    <w:rsid w:val="009D6127"/>
    <w:rsid w:val="00A0035E"/>
    <w:rsid w:val="00A17E31"/>
    <w:rsid w:val="00A23AD1"/>
    <w:rsid w:val="00A37387"/>
    <w:rsid w:val="00A41B81"/>
    <w:rsid w:val="00A4258C"/>
    <w:rsid w:val="00A62CEB"/>
    <w:rsid w:val="00A66A1B"/>
    <w:rsid w:val="00AA0ED0"/>
    <w:rsid w:val="00B040DE"/>
    <w:rsid w:val="00B27FDE"/>
    <w:rsid w:val="00B9544E"/>
    <w:rsid w:val="00C00CB7"/>
    <w:rsid w:val="00C4633F"/>
    <w:rsid w:val="00C56788"/>
    <w:rsid w:val="00C641ED"/>
    <w:rsid w:val="00C84AF7"/>
    <w:rsid w:val="00CA0A71"/>
    <w:rsid w:val="00CD5159"/>
    <w:rsid w:val="00D0123A"/>
    <w:rsid w:val="00D17B83"/>
    <w:rsid w:val="00D2405E"/>
    <w:rsid w:val="00DF55A6"/>
    <w:rsid w:val="00E26951"/>
    <w:rsid w:val="00E352AF"/>
    <w:rsid w:val="00E62807"/>
    <w:rsid w:val="00E7102E"/>
    <w:rsid w:val="00E75DEE"/>
    <w:rsid w:val="00E905FE"/>
    <w:rsid w:val="00EB3DBA"/>
    <w:rsid w:val="00F1218B"/>
    <w:rsid w:val="00F21306"/>
    <w:rsid w:val="00F21629"/>
    <w:rsid w:val="00F2530C"/>
    <w:rsid w:val="00F73EC4"/>
    <w:rsid w:val="00F93018"/>
    <w:rsid w:val="00FB27B9"/>
    <w:rsid w:val="00FB361A"/>
    <w:rsid w:val="00FC2BCE"/>
    <w:rsid w:val="00FD1A98"/>
    <w:rsid w:val="00FD53CE"/>
    <w:rsid w:val="00FD5F7E"/>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paragraph" w:styleId="Heading4">
    <w:name w:val="heading 4"/>
    <w:basedOn w:val="Normal"/>
    <w:next w:val="Normal"/>
    <w:link w:val="Heading4Char"/>
    <w:uiPriority w:val="9"/>
    <w:semiHidden/>
    <w:unhideWhenUsed/>
    <w:qFormat/>
    <w:rsid w:val="001E25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9D2D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styleId="BodyText">
    <w:name w:val="Body Text"/>
    <w:basedOn w:val="Normal"/>
    <w:link w:val="BodyTextChar"/>
    <w:semiHidden/>
    <w:rsid w:val="004F1E66"/>
    <w:rPr>
      <w:szCs w:val="20"/>
    </w:rPr>
  </w:style>
  <w:style w:type="character" w:customStyle="1" w:styleId="BodyTextChar">
    <w:name w:val="Body Text Char"/>
    <w:basedOn w:val="DefaultParagraphFont"/>
    <w:link w:val="BodyText"/>
    <w:semiHidden/>
    <w:rsid w:val="004F1E66"/>
    <w:rPr>
      <w:sz w:val="24"/>
    </w:rPr>
  </w:style>
  <w:style w:type="paragraph" w:styleId="CommentText">
    <w:name w:val="annotation text"/>
    <w:basedOn w:val="Normal"/>
    <w:link w:val="CommentTextChar"/>
    <w:semiHidden/>
    <w:rsid w:val="004F1E66"/>
    <w:rPr>
      <w:sz w:val="20"/>
      <w:szCs w:val="20"/>
    </w:rPr>
  </w:style>
  <w:style w:type="character" w:customStyle="1" w:styleId="CommentTextChar">
    <w:name w:val="Comment Text Char"/>
    <w:basedOn w:val="DefaultParagraphFont"/>
    <w:link w:val="CommentText"/>
    <w:semiHidden/>
    <w:rsid w:val="004F1E66"/>
  </w:style>
  <w:style w:type="paragraph" w:styleId="DocumentMap">
    <w:name w:val="Document Map"/>
    <w:basedOn w:val="Normal"/>
    <w:link w:val="DocumentMapChar"/>
    <w:semiHidden/>
    <w:rsid w:val="00E62807"/>
    <w:pPr>
      <w:widowControl w:val="0"/>
      <w:shd w:val="clear" w:color="auto" w:fill="000080"/>
    </w:pPr>
    <w:rPr>
      <w:rFonts w:ascii="Tahoma" w:hAnsi="Tahoma"/>
      <w:snapToGrid w:val="0"/>
      <w:szCs w:val="20"/>
    </w:rPr>
  </w:style>
  <w:style w:type="character" w:customStyle="1" w:styleId="DocumentMapChar">
    <w:name w:val="Document Map Char"/>
    <w:basedOn w:val="DefaultParagraphFont"/>
    <w:link w:val="DocumentMap"/>
    <w:semiHidden/>
    <w:rsid w:val="00E62807"/>
    <w:rPr>
      <w:rFonts w:ascii="Tahoma" w:hAnsi="Tahoma"/>
      <w:snapToGrid w:val="0"/>
      <w:sz w:val="24"/>
      <w:shd w:val="clear" w:color="auto" w:fill="000080"/>
    </w:rPr>
  </w:style>
  <w:style w:type="character" w:styleId="Hyperlink">
    <w:name w:val="Hyperlink"/>
    <w:basedOn w:val="DefaultParagraphFont"/>
    <w:rsid w:val="00E62807"/>
    <w:rPr>
      <w:color w:val="0000FF"/>
      <w:u w:val="single"/>
    </w:rPr>
  </w:style>
  <w:style w:type="character" w:styleId="PageNumber">
    <w:name w:val="page number"/>
    <w:basedOn w:val="DefaultParagraphFont"/>
    <w:rsid w:val="004705EE"/>
  </w:style>
  <w:style w:type="character" w:customStyle="1" w:styleId="Heading6Char">
    <w:name w:val="Heading 6 Char"/>
    <w:basedOn w:val="DefaultParagraphFont"/>
    <w:link w:val="Heading6"/>
    <w:uiPriority w:val="9"/>
    <w:rsid w:val="009D2DEF"/>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rsid w:val="00FB2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030720"/>
    <w:pPr>
      <w:spacing w:after="120"/>
      <w:ind w:left="360"/>
    </w:pPr>
  </w:style>
  <w:style w:type="character" w:customStyle="1" w:styleId="BodyTextIndentChar">
    <w:name w:val="Body Text Indent Char"/>
    <w:basedOn w:val="DefaultParagraphFont"/>
    <w:link w:val="BodyTextIndent"/>
    <w:uiPriority w:val="99"/>
    <w:semiHidden/>
    <w:rsid w:val="00030720"/>
    <w:rPr>
      <w:sz w:val="24"/>
      <w:szCs w:val="24"/>
    </w:rPr>
  </w:style>
  <w:style w:type="paragraph" w:customStyle="1" w:styleId="Level1">
    <w:name w:val="Level 1"/>
    <w:basedOn w:val="Normal"/>
    <w:rsid w:val="00C56788"/>
    <w:pPr>
      <w:widowControl w:val="0"/>
      <w:numPr>
        <w:numId w:val="1"/>
      </w:numPr>
      <w:autoSpaceDE w:val="0"/>
      <w:autoSpaceDN w:val="0"/>
      <w:adjustRightInd w:val="0"/>
      <w:ind w:left="720" w:hanging="720"/>
      <w:outlineLvl w:val="0"/>
    </w:pPr>
    <w:rPr>
      <w:rFonts w:ascii="Courier" w:hAnsi="Courier"/>
    </w:rPr>
  </w:style>
  <w:style w:type="paragraph" w:customStyle="1" w:styleId="Level2">
    <w:name w:val="Level 2"/>
    <w:basedOn w:val="Normal"/>
    <w:rsid w:val="00C56788"/>
    <w:pPr>
      <w:widowControl w:val="0"/>
      <w:numPr>
        <w:ilvl w:val="1"/>
        <w:numId w:val="1"/>
      </w:numPr>
      <w:autoSpaceDE w:val="0"/>
      <w:autoSpaceDN w:val="0"/>
      <w:adjustRightInd w:val="0"/>
      <w:ind w:left="1440" w:hanging="720"/>
      <w:outlineLvl w:val="1"/>
    </w:pPr>
    <w:rPr>
      <w:rFonts w:ascii="Courier" w:hAnsi="Courier"/>
    </w:rPr>
  </w:style>
  <w:style w:type="paragraph" w:customStyle="1" w:styleId="Level3">
    <w:name w:val="Level 3"/>
    <w:basedOn w:val="Normal"/>
    <w:rsid w:val="00C56788"/>
    <w:pPr>
      <w:widowControl w:val="0"/>
      <w:numPr>
        <w:ilvl w:val="2"/>
        <w:numId w:val="2"/>
      </w:numPr>
      <w:autoSpaceDE w:val="0"/>
      <w:autoSpaceDN w:val="0"/>
      <w:adjustRightInd w:val="0"/>
      <w:ind w:left="2160" w:hanging="720"/>
      <w:outlineLvl w:val="2"/>
    </w:pPr>
    <w:rPr>
      <w:rFonts w:ascii="Courier" w:hAnsi="Courier"/>
    </w:rPr>
  </w:style>
  <w:style w:type="paragraph" w:customStyle="1" w:styleId="Level4">
    <w:name w:val="Level 4"/>
    <w:basedOn w:val="Normal"/>
    <w:rsid w:val="00C56788"/>
    <w:pPr>
      <w:widowControl w:val="0"/>
      <w:numPr>
        <w:ilvl w:val="3"/>
        <w:numId w:val="2"/>
      </w:numPr>
      <w:autoSpaceDE w:val="0"/>
      <w:autoSpaceDN w:val="0"/>
      <w:adjustRightInd w:val="0"/>
      <w:ind w:left="2880" w:hanging="720"/>
      <w:outlineLvl w:val="3"/>
    </w:pPr>
    <w:rPr>
      <w:rFonts w:ascii="Courier" w:hAnsi="Courier"/>
    </w:rPr>
  </w:style>
  <w:style w:type="paragraph" w:customStyle="1" w:styleId="Level5">
    <w:name w:val="Level 5"/>
    <w:basedOn w:val="Normal"/>
    <w:rsid w:val="00C56788"/>
    <w:pPr>
      <w:widowControl w:val="0"/>
      <w:numPr>
        <w:ilvl w:val="4"/>
        <w:numId w:val="2"/>
      </w:numPr>
      <w:autoSpaceDE w:val="0"/>
      <w:autoSpaceDN w:val="0"/>
      <w:adjustRightInd w:val="0"/>
      <w:ind w:left="3600" w:hanging="720"/>
      <w:outlineLvl w:val="4"/>
    </w:pPr>
    <w:rPr>
      <w:rFonts w:ascii="Courier" w:hAnsi="Courier"/>
    </w:rPr>
  </w:style>
  <w:style w:type="character" w:customStyle="1" w:styleId="HeaderChar">
    <w:name w:val="Header Char"/>
    <w:basedOn w:val="DefaultParagraphFont"/>
    <w:link w:val="Header"/>
    <w:rsid w:val="002461FE"/>
    <w:rPr>
      <w:sz w:val="24"/>
      <w:szCs w:val="24"/>
    </w:rPr>
  </w:style>
  <w:style w:type="paragraph" w:styleId="Subtitle">
    <w:name w:val="Subtitle"/>
    <w:basedOn w:val="Normal"/>
    <w:link w:val="SubtitleChar"/>
    <w:qFormat/>
    <w:rsid w:val="0044227B"/>
    <w:rPr>
      <w:b/>
      <w:bCs/>
    </w:rPr>
  </w:style>
  <w:style w:type="character" w:customStyle="1" w:styleId="SubtitleChar">
    <w:name w:val="Subtitle Char"/>
    <w:basedOn w:val="DefaultParagraphFont"/>
    <w:link w:val="Subtitle"/>
    <w:rsid w:val="0044227B"/>
    <w:rPr>
      <w:b/>
      <w:bCs/>
      <w:sz w:val="24"/>
      <w:szCs w:val="24"/>
    </w:rPr>
  </w:style>
  <w:style w:type="paragraph" w:styleId="BodyText2">
    <w:name w:val="Body Text 2"/>
    <w:basedOn w:val="Normal"/>
    <w:link w:val="BodyText2Char"/>
    <w:uiPriority w:val="99"/>
    <w:unhideWhenUsed/>
    <w:rsid w:val="0044227B"/>
    <w:pPr>
      <w:spacing w:after="120" w:line="480" w:lineRule="auto"/>
    </w:pPr>
  </w:style>
  <w:style w:type="character" w:customStyle="1" w:styleId="BodyText2Char">
    <w:name w:val="Body Text 2 Char"/>
    <w:basedOn w:val="DefaultParagraphFont"/>
    <w:link w:val="BodyText2"/>
    <w:uiPriority w:val="99"/>
    <w:rsid w:val="0044227B"/>
    <w:rPr>
      <w:sz w:val="24"/>
      <w:szCs w:val="24"/>
    </w:rPr>
  </w:style>
  <w:style w:type="paragraph" w:styleId="NoSpacing">
    <w:name w:val="No Spacing"/>
    <w:uiPriority w:val="1"/>
    <w:qFormat/>
    <w:rsid w:val="0044227B"/>
    <w:rPr>
      <w:sz w:val="24"/>
      <w:szCs w:val="24"/>
    </w:rPr>
  </w:style>
  <w:style w:type="paragraph" w:styleId="PlainText">
    <w:name w:val="Plain Text"/>
    <w:basedOn w:val="Normal"/>
    <w:link w:val="PlainTextChar"/>
    <w:uiPriority w:val="99"/>
    <w:rsid w:val="00F93018"/>
    <w:rPr>
      <w:rFonts w:ascii="Courier New" w:hAnsi="Courier New" w:cs="Courier New"/>
      <w:sz w:val="20"/>
      <w:szCs w:val="20"/>
    </w:rPr>
  </w:style>
  <w:style w:type="character" w:customStyle="1" w:styleId="PlainTextChar">
    <w:name w:val="Plain Text Char"/>
    <w:basedOn w:val="DefaultParagraphFont"/>
    <w:link w:val="PlainText"/>
    <w:uiPriority w:val="99"/>
    <w:rsid w:val="00F93018"/>
    <w:rPr>
      <w:rFonts w:ascii="Courier New" w:hAnsi="Courier New" w:cs="Courier New"/>
    </w:rPr>
  </w:style>
  <w:style w:type="paragraph" w:customStyle="1" w:styleId="Quick1">
    <w:name w:val="Quick 1."/>
    <w:basedOn w:val="Normal"/>
    <w:rsid w:val="008226DB"/>
    <w:pPr>
      <w:widowControl w:val="0"/>
      <w:tabs>
        <w:tab w:val="num" w:pos="432"/>
      </w:tabs>
      <w:ind w:left="720" w:hanging="720"/>
    </w:pPr>
    <w:rPr>
      <w:rFonts w:ascii="Courier" w:hAnsi="Courier"/>
      <w:snapToGrid w:val="0"/>
      <w:szCs w:val="20"/>
    </w:rPr>
  </w:style>
  <w:style w:type="character" w:customStyle="1" w:styleId="Heading4Char">
    <w:name w:val="Heading 4 Char"/>
    <w:basedOn w:val="DefaultParagraphFont"/>
    <w:link w:val="Heading4"/>
    <w:uiPriority w:val="9"/>
    <w:semiHidden/>
    <w:rsid w:val="001E25B5"/>
    <w:rPr>
      <w:rFonts w:asciiTheme="majorHAnsi" w:eastAsiaTheme="majorEastAsia" w:hAnsiTheme="majorHAnsi" w:cstheme="majorBidi"/>
      <w:b/>
      <w:bCs/>
      <w:i/>
      <w:iCs/>
      <w:color w:val="4F81BD" w:themeColor="accent1"/>
      <w:sz w:val="24"/>
      <w:szCs w:val="24"/>
    </w:rPr>
  </w:style>
  <w:style w:type="paragraph" w:customStyle="1" w:styleId="NormalIndent1">
    <w:name w:val="Normal Indent1"/>
    <w:basedOn w:val="Normal"/>
    <w:rsid w:val="001E25B5"/>
    <w:pPr>
      <w:spacing w:before="120" w:after="60"/>
      <w:ind w:left="720"/>
    </w:pPr>
    <w:rPr>
      <w:rFonts w:ascii="Tahoma" w:hAnsi="Tahoma"/>
      <w:sz w:val="20"/>
      <w:szCs w:val="20"/>
    </w:rPr>
  </w:style>
  <w:style w:type="paragraph" w:customStyle="1" w:styleId="ColumnHeading">
    <w:name w:val="Column Heading"/>
    <w:basedOn w:val="Normal"/>
    <w:rsid w:val="001E25B5"/>
    <w:pPr>
      <w:spacing w:after="120"/>
    </w:pPr>
    <w:rPr>
      <w:b/>
      <w:szCs w:val="20"/>
    </w:rPr>
  </w:style>
  <w:style w:type="paragraph" w:customStyle="1" w:styleId="Highlights">
    <w:name w:val="Highlights"/>
    <w:basedOn w:val="Normal"/>
    <w:rsid w:val="001E25B5"/>
    <w:rPr>
      <w:sz w:val="20"/>
      <w:szCs w:val="20"/>
    </w:rPr>
  </w:style>
  <w:style w:type="paragraph" w:styleId="ListNumber">
    <w:name w:val="List Number"/>
    <w:basedOn w:val="Normal"/>
    <w:semiHidden/>
    <w:rsid w:val="001E25B5"/>
    <w:pPr>
      <w:numPr>
        <w:numId w:val="3"/>
      </w:numPr>
      <w:spacing w:after="200"/>
      <w:jc w:val="both"/>
    </w:pPr>
    <w:rPr>
      <w:sz w:val="20"/>
      <w:szCs w:val="20"/>
    </w:rPr>
  </w:style>
  <w:style w:type="paragraph" w:customStyle="1" w:styleId="RefTagInfo">
    <w:name w:val="Ref/Tag Info"/>
    <w:basedOn w:val="Normal"/>
    <w:rsid w:val="001E25B5"/>
    <w:pPr>
      <w:spacing w:before="160"/>
      <w:ind w:left="907" w:hanging="360"/>
      <w:jc w:val="both"/>
    </w:pPr>
    <w:rPr>
      <w:sz w:val="20"/>
      <w:szCs w:val="20"/>
    </w:rPr>
  </w:style>
  <w:style w:type="paragraph" w:customStyle="1" w:styleId="PRegTagSideHdg">
    <w:name w:val="PRegTagSideHdg"/>
    <w:rsid w:val="001E25B5"/>
    <w:pPr>
      <w:jc w:val="center"/>
    </w:pPr>
    <w:rPr>
      <w:b/>
      <w:bCs/>
    </w:rPr>
  </w:style>
  <w:style w:type="paragraph" w:customStyle="1" w:styleId="PRefTagInfo">
    <w:name w:val="PRef/Tag Info"/>
    <w:basedOn w:val="Normal"/>
    <w:rsid w:val="001E25B5"/>
    <w:pPr>
      <w:tabs>
        <w:tab w:val="left" w:pos="1332"/>
        <w:tab w:val="left" w:pos="2502"/>
        <w:tab w:val="left" w:pos="3312"/>
      </w:tabs>
      <w:ind w:left="547"/>
    </w:pPr>
    <w:rPr>
      <w:sz w:val="20"/>
      <w:szCs w:val="20"/>
    </w:rPr>
  </w:style>
  <w:style w:type="paragraph" w:styleId="BalloonText">
    <w:name w:val="Balloon Text"/>
    <w:basedOn w:val="Normal"/>
    <w:link w:val="BalloonTextChar"/>
    <w:uiPriority w:val="99"/>
    <w:semiHidden/>
    <w:unhideWhenUsed/>
    <w:rsid w:val="00CA0A71"/>
    <w:rPr>
      <w:rFonts w:ascii="Tahoma" w:hAnsi="Tahoma" w:cs="Tahoma"/>
      <w:sz w:val="16"/>
      <w:szCs w:val="16"/>
    </w:rPr>
  </w:style>
  <w:style w:type="character" w:customStyle="1" w:styleId="BalloonTextChar">
    <w:name w:val="Balloon Text Char"/>
    <w:basedOn w:val="DefaultParagraphFont"/>
    <w:link w:val="BalloonText"/>
    <w:uiPriority w:val="99"/>
    <w:semiHidden/>
    <w:rsid w:val="00CA0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paragraph" w:styleId="Heading4">
    <w:name w:val="heading 4"/>
    <w:basedOn w:val="Normal"/>
    <w:next w:val="Normal"/>
    <w:link w:val="Heading4Char"/>
    <w:uiPriority w:val="9"/>
    <w:semiHidden/>
    <w:unhideWhenUsed/>
    <w:qFormat/>
    <w:rsid w:val="001E25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9D2D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styleId="BodyText">
    <w:name w:val="Body Text"/>
    <w:basedOn w:val="Normal"/>
    <w:link w:val="BodyTextChar"/>
    <w:semiHidden/>
    <w:rsid w:val="004F1E66"/>
    <w:rPr>
      <w:szCs w:val="20"/>
    </w:rPr>
  </w:style>
  <w:style w:type="character" w:customStyle="1" w:styleId="BodyTextChar">
    <w:name w:val="Body Text Char"/>
    <w:basedOn w:val="DefaultParagraphFont"/>
    <w:link w:val="BodyText"/>
    <w:semiHidden/>
    <w:rsid w:val="004F1E66"/>
    <w:rPr>
      <w:sz w:val="24"/>
    </w:rPr>
  </w:style>
  <w:style w:type="paragraph" w:styleId="CommentText">
    <w:name w:val="annotation text"/>
    <w:basedOn w:val="Normal"/>
    <w:link w:val="CommentTextChar"/>
    <w:semiHidden/>
    <w:rsid w:val="004F1E66"/>
    <w:rPr>
      <w:sz w:val="20"/>
      <w:szCs w:val="20"/>
    </w:rPr>
  </w:style>
  <w:style w:type="character" w:customStyle="1" w:styleId="CommentTextChar">
    <w:name w:val="Comment Text Char"/>
    <w:basedOn w:val="DefaultParagraphFont"/>
    <w:link w:val="CommentText"/>
    <w:semiHidden/>
    <w:rsid w:val="004F1E66"/>
  </w:style>
  <w:style w:type="paragraph" w:styleId="DocumentMap">
    <w:name w:val="Document Map"/>
    <w:basedOn w:val="Normal"/>
    <w:link w:val="DocumentMapChar"/>
    <w:semiHidden/>
    <w:rsid w:val="00E62807"/>
    <w:pPr>
      <w:widowControl w:val="0"/>
      <w:shd w:val="clear" w:color="auto" w:fill="000080"/>
    </w:pPr>
    <w:rPr>
      <w:rFonts w:ascii="Tahoma" w:hAnsi="Tahoma"/>
      <w:snapToGrid w:val="0"/>
      <w:szCs w:val="20"/>
    </w:rPr>
  </w:style>
  <w:style w:type="character" w:customStyle="1" w:styleId="DocumentMapChar">
    <w:name w:val="Document Map Char"/>
    <w:basedOn w:val="DefaultParagraphFont"/>
    <w:link w:val="DocumentMap"/>
    <w:semiHidden/>
    <w:rsid w:val="00E62807"/>
    <w:rPr>
      <w:rFonts w:ascii="Tahoma" w:hAnsi="Tahoma"/>
      <w:snapToGrid w:val="0"/>
      <w:sz w:val="24"/>
      <w:shd w:val="clear" w:color="auto" w:fill="000080"/>
    </w:rPr>
  </w:style>
  <w:style w:type="character" w:styleId="Hyperlink">
    <w:name w:val="Hyperlink"/>
    <w:basedOn w:val="DefaultParagraphFont"/>
    <w:rsid w:val="00E62807"/>
    <w:rPr>
      <w:color w:val="0000FF"/>
      <w:u w:val="single"/>
    </w:rPr>
  </w:style>
  <w:style w:type="character" w:styleId="PageNumber">
    <w:name w:val="page number"/>
    <w:basedOn w:val="DefaultParagraphFont"/>
    <w:rsid w:val="004705EE"/>
  </w:style>
  <w:style w:type="character" w:customStyle="1" w:styleId="Heading6Char">
    <w:name w:val="Heading 6 Char"/>
    <w:basedOn w:val="DefaultParagraphFont"/>
    <w:link w:val="Heading6"/>
    <w:uiPriority w:val="9"/>
    <w:rsid w:val="009D2DEF"/>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rsid w:val="00FB2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030720"/>
    <w:pPr>
      <w:spacing w:after="120"/>
      <w:ind w:left="360"/>
    </w:pPr>
  </w:style>
  <w:style w:type="character" w:customStyle="1" w:styleId="BodyTextIndentChar">
    <w:name w:val="Body Text Indent Char"/>
    <w:basedOn w:val="DefaultParagraphFont"/>
    <w:link w:val="BodyTextIndent"/>
    <w:uiPriority w:val="99"/>
    <w:semiHidden/>
    <w:rsid w:val="00030720"/>
    <w:rPr>
      <w:sz w:val="24"/>
      <w:szCs w:val="24"/>
    </w:rPr>
  </w:style>
  <w:style w:type="paragraph" w:customStyle="1" w:styleId="Level1">
    <w:name w:val="Level 1"/>
    <w:basedOn w:val="Normal"/>
    <w:rsid w:val="00C56788"/>
    <w:pPr>
      <w:widowControl w:val="0"/>
      <w:numPr>
        <w:numId w:val="1"/>
      </w:numPr>
      <w:autoSpaceDE w:val="0"/>
      <w:autoSpaceDN w:val="0"/>
      <w:adjustRightInd w:val="0"/>
      <w:ind w:left="720" w:hanging="720"/>
      <w:outlineLvl w:val="0"/>
    </w:pPr>
    <w:rPr>
      <w:rFonts w:ascii="Courier" w:hAnsi="Courier"/>
    </w:rPr>
  </w:style>
  <w:style w:type="paragraph" w:customStyle="1" w:styleId="Level2">
    <w:name w:val="Level 2"/>
    <w:basedOn w:val="Normal"/>
    <w:rsid w:val="00C56788"/>
    <w:pPr>
      <w:widowControl w:val="0"/>
      <w:numPr>
        <w:ilvl w:val="1"/>
        <w:numId w:val="1"/>
      </w:numPr>
      <w:autoSpaceDE w:val="0"/>
      <w:autoSpaceDN w:val="0"/>
      <w:adjustRightInd w:val="0"/>
      <w:ind w:left="1440" w:hanging="720"/>
      <w:outlineLvl w:val="1"/>
    </w:pPr>
    <w:rPr>
      <w:rFonts w:ascii="Courier" w:hAnsi="Courier"/>
    </w:rPr>
  </w:style>
  <w:style w:type="paragraph" w:customStyle="1" w:styleId="Level3">
    <w:name w:val="Level 3"/>
    <w:basedOn w:val="Normal"/>
    <w:rsid w:val="00C56788"/>
    <w:pPr>
      <w:widowControl w:val="0"/>
      <w:numPr>
        <w:ilvl w:val="2"/>
        <w:numId w:val="2"/>
      </w:numPr>
      <w:autoSpaceDE w:val="0"/>
      <w:autoSpaceDN w:val="0"/>
      <w:adjustRightInd w:val="0"/>
      <w:ind w:left="2160" w:hanging="720"/>
      <w:outlineLvl w:val="2"/>
    </w:pPr>
    <w:rPr>
      <w:rFonts w:ascii="Courier" w:hAnsi="Courier"/>
    </w:rPr>
  </w:style>
  <w:style w:type="paragraph" w:customStyle="1" w:styleId="Level4">
    <w:name w:val="Level 4"/>
    <w:basedOn w:val="Normal"/>
    <w:rsid w:val="00C56788"/>
    <w:pPr>
      <w:widowControl w:val="0"/>
      <w:numPr>
        <w:ilvl w:val="3"/>
        <w:numId w:val="2"/>
      </w:numPr>
      <w:autoSpaceDE w:val="0"/>
      <w:autoSpaceDN w:val="0"/>
      <w:adjustRightInd w:val="0"/>
      <w:ind w:left="2880" w:hanging="720"/>
      <w:outlineLvl w:val="3"/>
    </w:pPr>
    <w:rPr>
      <w:rFonts w:ascii="Courier" w:hAnsi="Courier"/>
    </w:rPr>
  </w:style>
  <w:style w:type="paragraph" w:customStyle="1" w:styleId="Level5">
    <w:name w:val="Level 5"/>
    <w:basedOn w:val="Normal"/>
    <w:rsid w:val="00C56788"/>
    <w:pPr>
      <w:widowControl w:val="0"/>
      <w:numPr>
        <w:ilvl w:val="4"/>
        <w:numId w:val="2"/>
      </w:numPr>
      <w:autoSpaceDE w:val="0"/>
      <w:autoSpaceDN w:val="0"/>
      <w:adjustRightInd w:val="0"/>
      <w:ind w:left="3600" w:hanging="720"/>
      <w:outlineLvl w:val="4"/>
    </w:pPr>
    <w:rPr>
      <w:rFonts w:ascii="Courier" w:hAnsi="Courier"/>
    </w:rPr>
  </w:style>
  <w:style w:type="character" w:customStyle="1" w:styleId="HeaderChar">
    <w:name w:val="Header Char"/>
    <w:basedOn w:val="DefaultParagraphFont"/>
    <w:link w:val="Header"/>
    <w:rsid w:val="002461FE"/>
    <w:rPr>
      <w:sz w:val="24"/>
      <w:szCs w:val="24"/>
    </w:rPr>
  </w:style>
  <w:style w:type="paragraph" w:styleId="Subtitle">
    <w:name w:val="Subtitle"/>
    <w:basedOn w:val="Normal"/>
    <w:link w:val="SubtitleChar"/>
    <w:qFormat/>
    <w:rsid w:val="0044227B"/>
    <w:rPr>
      <w:b/>
      <w:bCs/>
    </w:rPr>
  </w:style>
  <w:style w:type="character" w:customStyle="1" w:styleId="SubtitleChar">
    <w:name w:val="Subtitle Char"/>
    <w:basedOn w:val="DefaultParagraphFont"/>
    <w:link w:val="Subtitle"/>
    <w:rsid w:val="0044227B"/>
    <w:rPr>
      <w:b/>
      <w:bCs/>
      <w:sz w:val="24"/>
      <w:szCs w:val="24"/>
    </w:rPr>
  </w:style>
  <w:style w:type="paragraph" w:styleId="BodyText2">
    <w:name w:val="Body Text 2"/>
    <w:basedOn w:val="Normal"/>
    <w:link w:val="BodyText2Char"/>
    <w:uiPriority w:val="99"/>
    <w:unhideWhenUsed/>
    <w:rsid w:val="0044227B"/>
    <w:pPr>
      <w:spacing w:after="120" w:line="480" w:lineRule="auto"/>
    </w:pPr>
  </w:style>
  <w:style w:type="character" w:customStyle="1" w:styleId="BodyText2Char">
    <w:name w:val="Body Text 2 Char"/>
    <w:basedOn w:val="DefaultParagraphFont"/>
    <w:link w:val="BodyText2"/>
    <w:uiPriority w:val="99"/>
    <w:rsid w:val="0044227B"/>
    <w:rPr>
      <w:sz w:val="24"/>
      <w:szCs w:val="24"/>
    </w:rPr>
  </w:style>
  <w:style w:type="paragraph" w:styleId="NoSpacing">
    <w:name w:val="No Spacing"/>
    <w:uiPriority w:val="1"/>
    <w:qFormat/>
    <w:rsid w:val="0044227B"/>
    <w:rPr>
      <w:sz w:val="24"/>
      <w:szCs w:val="24"/>
    </w:rPr>
  </w:style>
  <w:style w:type="paragraph" w:styleId="PlainText">
    <w:name w:val="Plain Text"/>
    <w:basedOn w:val="Normal"/>
    <w:link w:val="PlainTextChar"/>
    <w:uiPriority w:val="99"/>
    <w:rsid w:val="00F93018"/>
    <w:rPr>
      <w:rFonts w:ascii="Courier New" w:hAnsi="Courier New" w:cs="Courier New"/>
      <w:sz w:val="20"/>
      <w:szCs w:val="20"/>
    </w:rPr>
  </w:style>
  <w:style w:type="character" w:customStyle="1" w:styleId="PlainTextChar">
    <w:name w:val="Plain Text Char"/>
    <w:basedOn w:val="DefaultParagraphFont"/>
    <w:link w:val="PlainText"/>
    <w:uiPriority w:val="99"/>
    <w:rsid w:val="00F93018"/>
    <w:rPr>
      <w:rFonts w:ascii="Courier New" w:hAnsi="Courier New" w:cs="Courier New"/>
    </w:rPr>
  </w:style>
  <w:style w:type="paragraph" w:customStyle="1" w:styleId="Quick1">
    <w:name w:val="Quick 1."/>
    <w:basedOn w:val="Normal"/>
    <w:rsid w:val="008226DB"/>
    <w:pPr>
      <w:widowControl w:val="0"/>
      <w:tabs>
        <w:tab w:val="num" w:pos="432"/>
      </w:tabs>
      <w:ind w:left="720" w:hanging="720"/>
    </w:pPr>
    <w:rPr>
      <w:rFonts w:ascii="Courier" w:hAnsi="Courier"/>
      <w:snapToGrid w:val="0"/>
      <w:szCs w:val="20"/>
    </w:rPr>
  </w:style>
  <w:style w:type="character" w:customStyle="1" w:styleId="Heading4Char">
    <w:name w:val="Heading 4 Char"/>
    <w:basedOn w:val="DefaultParagraphFont"/>
    <w:link w:val="Heading4"/>
    <w:uiPriority w:val="9"/>
    <w:semiHidden/>
    <w:rsid w:val="001E25B5"/>
    <w:rPr>
      <w:rFonts w:asciiTheme="majorHAnsi" w:eastAsiaTheme="majorEastAsia" w:hAnsiTheme="majorHAnsi" w:cstheme="majorBidi"/>
      <w:b/>
      <w:bCs/>
      <w:i/>
      <w:iCs/>
      <w:color w:val="4F81BD" w:themeColor="accent1"/>
      <w:sz w:val="24"/>
      <w:szCs w:val="24"/>
    </w:rPr>
  </w:style>
  <w:style w:type="paragraph" w:customStyle="1" w:styleId="NormalIndent1">
    <w:name w:val="Normal Indent1"/>
    <w:basedOn w:val="Normal"/>
    <w:rsid w:val="001E25B5"/>
    <w:pPr>
      <w:spacing w:before="120" w:after="60"/>
      <w:ind w:left="720"/>
    </w:pPr>
    <w:rPr>
      <w:rFonts w:ascii="Tahoma" w:hAnsi="Tahoma"/>
      <w:sz w:val="20"/>
      <w:szCs w:val="20"/>
    </w:rPr>
  </w:style>
  <w:style w:type="paragraph" w:customStyle="1" w:styleId="ColumnHeading">
    <w:name w:val="Column Heading"/>
    <w:basedOn w:val="Normal"/>
    <w:rsid w:val="001E25B5"/>
    <w:pPr>
      <w:spacing w:after="120"/>
    </w:pPr>
    <w:rPr>
      <w:b/>
      <w:szCs w:val="20"/>
    </w:rPr>
  </w:style>
  <w:style w:type="paragraph" w:customStyle="1" w:styleId="Highlights">
    <w:name w:val="Highlights"/>
    <w:basedOn w:val="Normal"/>
    <w:rsid w:val="001E25B5"/>
    <w:rPr>
      <w:sz w:val="20"/>
      <w:szCs w:val="20"/>
    </w:rPr>
  </w:style>
  <w:style w:type="paragraph" w:styleId="ListNumber">
    <w:name w:val="List Number"/>
    <w:basedOn w:val="Normal"/>
    <w:semiHidden/>
    <w:rsid w:val="001E25B5"/>
    <w:pPr>
      <w:numPr>
        <w:numId w:val="3"/>
      </w:numPr>
      <w:spacing w:after="200"/>
      <w:jc w:val="both"/>
    </w:pPr>
    <w:rPr>
      <w:sz w:val="20"/>
      <w:szCs w:val="20"/>
    </w:rPr>
  </w:style>
  <w:style w:type="paragraph" w:customStyle="1" w:styleId="RefTagInfo">
    <w:name w:val="Ref/Tag Info"/>
    <w:basedOn w:val="Normal"/>
    <w:rsid w:val="001E25B5"/>
    <w:pPr>
      <w:spacing w:before="160"/>
      <w:ind w:left="907" w:hanging="360"/>
      <w:jc w:val="both"/>
    </w:pPr>
    <w:rPr>
      <w:sz w:val="20"/>
      <w:szCs w:val="20"/>
    </w:rPr>
  </w:style>
  <w:style w:type="paragraph" w:customStyle="1" w:styleId="PRegTagSideHdg">
    <w:name w:val="PRegTagSideHdg"/>
    <w:rsid w:val="001E25B5"/>
    <w:pPr>
      <w:jc w:val="center"/>
    </w:pPr>
    <w:rPr>
      <w:b/>
      <w:bCs/>
    </w:rPr>
  </w:style>
  <w:style w:type="paragraph" w:customStyle="1" w:styleId="PRefTagInfo">
    <w:name w:val="PRef/Tag Info"/>
    <w:basedOn w:val="Normal"/>
    <w:rsid w:val="001E25B5"/>
    <w:pPr>
      <w:tabs>
        <w:tab w:val="left" w:pos="1332"/>
        <w:tab w:val="left" w:pos="2502"/>
        <w:tab w:val="left" w:pos="3312"/>
      </w:tabs>
      <w:ind w:left="547"/>
    </w:pPr>
    <w:rPr>
      <w:sz w:val="20"/>
      <w:szCs w:val="20"/>
    </w:rPr>
  </w:style>
  <w:style w:type="paragraph" w:styleId="BalloonText">
    <w:name w:val="Balloon Text"/>
    <w:basedOn w:val="Normal"/>
    <w:link w:val="BalloonTextChar"/>
    <w:uiPriority w:val="99"/>
    <w:semiHidden/>
    <w:unhideWhenUsed/>
    <w:rsid w:val="00CA0A71"/>
    <w:rPr>
      <w:rFonts w:ascii="Tahoma" w:hAnsi="Tahoma" w:cs="Tahoma"/>
      <w:sz w:val="16"/>
      <w:szCs w:val="16"/>
    </w:rPr>
  </w:style>
  <w:style w:type="character" w:customStyle="1" w:styleId="BalloonTextChar">
    <w:name w:val="Balloon Text Char"/>
    <w:basedOn w:val="DefaultParagraphFont"/>
    <w:link w:val="BalloonText"/>
    <w:uiPriority w:val="99"/>
    <w:semiHidden/>
    <w:rsid w:val="00CA0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3424</Words>
  <Characters>17152</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Facility Name</vt:lpstr>
    </vt:vector>
  </TitlesOfParts>
  <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dc:title>
  <dc:creator>Cathy Pfaff</dc:creator>
  <cp:lastModifiedBy>Belinda Begger</cp:lastModifiedBy>
  <cp:revision>5</cp:revision>
  <cp:lastPrinted>2003-01-14T17:49:00Z</cp:lastPrinted>
  <dcterms:created xsi:type="dcterms:W3CDTF">2012-04-13T21:11:00Z</dcterms:created>
  <dcterms:modified xsi:type="dcterms:W3CDTF">2012-06-04T22:02:00Z</dcterms:modified>
</cp:coreProperties>
</file>