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317" w:rsidRPr="00C14317" w:rsidRDefault="00790E65" w:rsidP="00F72F02">
      <w:pPr>
        <w:pStyle w:val="Heading2"/>
      </w:pPr>
      <w:r w:rsidRPr="007E154B">
        <w:rPr>
          <w:rFonts w:ascii="Times New Roman" w:hAnsi="Times New Roman" w:cs="Times New Roman"/>
          <w:sz w:val="32"/>
          <w:szCs w:val="32"/>
        </w:rPr>
        <w:t>Cabinet Peaks Medical Center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2"/>
        <w:gridCol w:w="2610"/>
        <w:gridCol w:w="2251"/>
      </w:tblGrid>
      <w:tr w:rsidR="006C34D2" w:rsidRPr="007B6B09" w:rsidTr="00757AB0">
        <w:trPr>
          <w:trHeight w:val="388"/>
          <w:jc w:val="center"/>
        </w:trPr>
        <w:tc>
          <w:tcPr>
            <w:tcW w:w="5402" w:type="dxa"/>
            <w:tcBorders>
              <w:bottom w:val="nil"/>
            </w:tcBorders>
            <w:vAlign w:val="bottom"/>
          </w:tcPr>
          <w:p w:rsidR="006C34D2" w:rsidRPr="006C34D2" w:rsidRDefault="006C34D2" w:rsidP="00DE0D95">
            <w:pPr>
              <w:rPr>
                <w:bCs/>
              </w:rPr>
            </w:pPr>
            <w:r w:rsidRPr="007B6B09">
              <w:rPr>
                <w:bCs/>
              </w:rPr>
              <w:t>Originating Department:</w:t>
            </w:r>
          </w:p>
        </w:tc>
        <w:tc>
          <w:tcPr>
            <w:tcW w:w="4861" w:type="dxa"/>
            <w:gridSpan w:val="2"/>
            <w:tcBorders>
              <w:bottom w:val="nil"/>
            </w:tcBorders>
            <w:vAlign w:val="bottom"/>
          </w:tcPr>
          <w:p w:rsidR="006C34D2" w:rsidRPr="006C34D2" w:rsidRDefault="006C34D2" w:rsidP="00DE0D95">
            <w:pPr>
              <w:pStyle w:val="Heading1"/>
              <w:rPr>
                <w:rFonts w:ascii="Times New Roman" w:hAnsi="Times New Roman" w:cs="Times New Roman"/>
                <w:b w:val="0"/>
                <w:bCs/>
                <w:szCs w:val="24"/>
              </w:rPr>
            </w:pPr>
            <w:r w:rsidRPr="007B6B09">
              <w:rPr>
                <w:rFonts w:ascii="Times New Roman" w:hAnsi="Times New Roman" w:cs="Times New Roman"/>
                <w:b w:val="0"/>
                <w:bCs/>
                <w:szCs w:val="24"/>
              </w:rPr>
              <w:t>Index:</w:t>
            </w:r>
          </w:p>
        </w:tc>
      </w:tr>
      <w:tr w:rsidR="006C34D2" w:rsidRPr="007B6B09" w:rsidTr="00757AB0">
        <w:trPr>
          <w:trHeight w:val="388"/>
          <w:jc w:val="center"/>
        </w:trPr>
        <w:tc>
          <w:tcPr>
            <w:tcW w:w="5402" w:type="dxa"/>
            <w:tcBorders>
              <w:top w:val="nil"/>
              <w:bottom w:val="single" w:sz="4" w:space="0" w:color="auto"/>
            </w:tcBorders>
            <w:vAlign w:val="center"/>
          </w:tcPr>
          <w:p w:rsidR="006C34D2" w:rsidRPr="00D46B67" w:rsidRDefault="0003646E" w:rsidP="00B65C3B">
            <w:pPr>
              <w:rPr>
                <w:b/>
                <w:bCs/>
              </w:rPr>
            </w:pPr>
            <w:r w:rsidRPr="0003646E">
              <w:rPr>
                <w:b/>
                <w:bCs/>
              </w:rPr>
              <w:t>Safety Committee</w:t>
            </w:r>
          </w:p>
        </w:tc>
        <w:tc>
          <w:tcPr>
            <w:tcW w:w="4861" w:type="dxa"/>
            <w:gridSpan w:val="2"/>
            <w:tcBorders>
              <w:top w:val="nil"/>
              <w:bottom w:val="single" w:sz="4" w:space="0" w:color="auto"/>
            </w:tcBorders>
            <w:vAlign w:val="center"/>
          </w:tcPr>
          <w:p w:rsidR="006C34D2" w:rsidRPr="00D03553" w:rsidRDefault="0003646E" w:rsidP="000D3001">
            <w:pPr>
              <w:pStyle w:val="Heading1"/>
              <w:rPr>
                <w:rFonts w:ascii="Times New Roman" w:hAnsi="Times New Roman" w:cs="Times New Roman"/>
                <w:bCs/>
                <w:szCs w:val="24"/>
              </w:rPr>
            </w:pPr>
            <w:r>
              <w:rPr>
                <w:rFonts w:ascii="Times New Roman" w:hAnsi="Times New Roman" w:cs="Times New Roman"/>
                <w:bCs/>
                <w:szCs w:val="24"/>
              </w:rPr>
              <w:t>SAFE</w:t>
            </w:r>
            <w:r w:rsidR="000405F5">
              <w:rPr>
                <w:rFonts w:ascii="Times New Roman" w:hAnsi="Times New Roman" w:cs="Times New Roman"/>
                <w:bCs/>
                <w:szCs w:val="24"/>
              </w:rPr>
              <w:t>-</w:t>
            </w:r>
            <w:r w:rsidR="003B4627">
              <w:rPr>
                <w:rFonts w:ascii="Times New Roman" w:hAnsi="Times New Roman" w:cs="Times New Roman"/>
                <w:bCs/>
                <w:szCs w:val="24"/>
              </w:rPr>
              <w:t>024</w:t>
            </w:r>
          </w:p>
        </w:tc>
      </w:tr>
      <w:tr w:rsidR="006C34D2" w:rsidRPr="007B6B09" w:rsidTr="00757AB0">
        <w:trPr>
          <w:trHeight w:val="388"/>
          <w:jc w:val="center"/>
        </w:trPr>
        <w:tc>
          <w:tcPr>
            <w:tcW w:w="5402" w:type="dxa"/>
            <w:tcBorders>
              <w:bottom w:val="nil"/>
            </w:tcBorders>
            <w:vAlign w:val="bottom"/>
          </w:tcPr>
          <w:p w:rsidR="006C34D2" w:rsidRPr="00001210" w:rsidRDefault="006C34D2" w:rsidP="00DE0D95">
            <w:pPr>
              <w:pStyle w:val="Heading1"/>
              <w:rPr>
                <w:rFonts w:ascii="Times New Roman" w:hAnsi="Times New Roman" w:cs="Times New Roman"/>
                <w:b w:val="0"/>
                <w:szCs w:val="24"/>
              </w:rPr>
            </w:pPr>
            <w:r w:rsidRPr="00001210">
              <w:rPr>
                <w:rFonts w:ascii="Times New Roman" w:hAnsi="Times New Roman" w:cs="Times New Roman"/>
                <w:b w:val="0"/>
                <w:szCs w:val="24"/>
              </w:rPr>
              <w:t>Affected Departments/Employees:</w:t>
            </w:r>
          </w:p>
        </w:tc>
        <w:tc>
          <w:tcPr>
            <w:tcW w:w="2610" w:type="dxa"/>
            <w:tcBorders>
              <w:bottom w:val="nil"/>
            </w:tcBorders>
            <w:vAlign w:val="bottom"/>
          </w:tcPr>
          <w:p w:rsidR="006C34D2" w:rsidRPr="00001210" w:rsidRDefault="006C34D2" w:rsidP="00DE0D95">
            <w:pPr>
              <w:pStyle w:val="Heading1"/>
              <w:rPr>
                <w:rFonts w:ascii="Times New Roman" w:hAnsi="Times New Roman" w:cs="Times New Roman"/>
                <w:b w:val="0"/>
                <w:szCs w:val="24"/>
              </w:rPr>
            </w:pPr>
            <w:r w:rsidRPr="00001210">
              <w:rPr>
                <w:rFonts w:ascii="Times New Roman" w:hAnsi="Times New Roman" w:cs="Times New Roman"/>
                <w:b w:val="0"/>
                <w:szCs w:val="24"/>
              </w:rPr>
              <w:t>Original Effective Date:</w:t>
            </w:r>
          </w:p>
        </w:tc>
        <w:tc>
          <w:tcPr>
            <w:tcW w:w="2251" w:type="dxa"/>
            <w:tcBorders>
              <w:bottom w:val="nil"/>
            </w:tcBorders>
            <w:vAlign w:val="bottom"/>
          </w:tcPr>
          <w:p w:rsidR="006C34D2" w:rsidRPr="00001210" w:rsidRDefault="006C34D2" w:rsidP="008B02DF">
            <w:pPr>
              <w:pStyle w:val="Footer"/>
              <w:tabs>
                <w:tab w:val="clear" w:pos="4320"/>
                <w:tab w:val="clear" w:pos="8640"/>
              </w:tabs>
              <w:jc w:val="center"/>
              <w:rPr>
                <w:bCs/>
              </w:rPr>
            </w:pPr>
            <w:r w:rsidRPr="00001210">
              <w:rPr>
                <w:bCs/>
              </w:rPr>
              <w:t>Revised Date</w:t>
            </w:r>
            <w:r w:rsidR="008B02DF" w:rsidRPr="00001210">
              <w:rPr>
                <w:bCs/>
              </w:rPr>
              <w:t>:</w:t>
            </w:r>
          </w:p>
        </w:tc>
      </w:tr>
      <w:tr w:rsidR="006C34D2" w:rsidRPr="007B6B09" w:rsidTr="00757AB0">
        <w:trPr>
          <w:trHeight w:val="388"/>
          <w:jc w:val="center"/>
        </w:trPr>
        <w:tc>
          <w:tcPr>
            <w:tcW w:w="5402" w:type="dxa"/>
            <w:tcBorders>
              <w:top w:val="nil"/>
            </w:tcBorders>
            <w:vAlign w:val="center"/>
          </w:tcPr>
          <w:p w:rsidR="006C34D2" w:rsidRPr="008A6E75" w:rsidRDefault="0003646E" w:rsidP="001B553A">
            <w:pPr>
              <w:pStyle w:val="Heading1"/>
              <w:rPr>
                <w:rFonts w:ascii="Times New Roman" w:hAnsi="Times New Roman" w:cs="Times New Roman"/>
                <w:szCs w:val="24"/>
              </w:rPr>
            </w:pPr>
            <w:r w:rsidRPr="0003646E">
              <w:rPr>
                <w:rFonts w:ascii="Times New Roman" w:hAnsi="Times New Roman" w:cs="Times New Roman"/>
                <w:szCs w:val="24"/>
              </w:rPr>
              <w:t>All Departments and Employees</w:t>
            </w:r>
          </w:p>
        </w:tc>
        <w:tc>
          <w:tcPr>
            <w:tcW w:w="2610" w:type="dxa"/>
            <w:tcBorders>
              <w:top w:val="nil"/>
            </w:tcBorders>
            <w:vAlign w:val="center"/>
          </w:tcPr>
          <w:p w:rsidR="006C34D2" w:rsidRPr="00001210" w:rsidRDefault="003B4627" w:rsidP="008D0FCE">
            <w:pPr>
              <w:pStyle w:val="Heading1"/>
              <w:jc w:val="center"/>
              <w:rPr>
                <w:rFonts w:ascii="Times New Roman" w:hAnsi="Times New Roman" w:cs="Times New Roman"/>
                <w:szCs w:val="24"/>
              </w:rPr>
            </w:pPr>
            <w:r>
              <w:rPr>
                <w:rFonts w:ascii="Times New Roman" w:hAnsi="Times New Roman" w:cs="Times New Roman"/>
                <w:szCs w:val="24"/>
              </w:rPr>
              <w:t>06/03/94</w:t>
            </w:r>
          </w:p>
        </w:tc>
        <w:tc>
          <w:tcPr>
            <w:tcW w:w="2251" w:type="dxa"/>
            <w:tcBorders>
              <w:top w:val="nil"/>
            </w:tcBorders>
            <w:vAlign w:val="center"/>
          </w:tcPr>
          <w:p w:rsidR="006C34D2" w:rsidRPr="00001210" w:rsidRDefault="009C2487" w:rsidP="00B65C3B">
            <w:pPr>
              <w:pStyle w:val="Heading1"/>
              <w:jc w:val="center"/>
              <w:rPr>
                <w:rFonts w:ascii="Times New Roman" w:hAnsi="Times New Roman" w:cs="Times New Roman"/>
                <w:szCs w:val="24"/>
              </w:rPr>
            </w:pPr>
            <w:r>
              <w:rPr>
                <w:rFonts w:ascii="Times New Roman" w:hAnsi="Times New Roman" w:cs="Times New Roman"/>
                <w:szCs w:val="24"/>
              </w:rPr>
              <w:t>11/01/13</w:t>
            </w:r>
          </w:p>
        </w:tc>
      </w:tr>
    </w:tbl>
    <w:p w:rsidR="00F72F02" w:rsidRPr="00F72F02" w:rsidRDefault="00F72F02" w:rsidP="00F72F02">
      <w:pPr>
        <w:jc w:val="center"/>
        <w:rPr>
          <w:b/>
          <w:bCs/>
          <w:sz w:val="12"/>
          <w:szCs w:val="12"/>
        </w:rPr>
      </w:pPr>
    </w:p>
    <w:p w:rsidR="00992128" w:rsidRPr="003E65F9" w:rsidRDefault="003B4627" w:rsidP="00F72F02">
      <w:pPr>
        <w:jc w:val="center"/>
        <w:rPr>
          <w:b/>
          <w:bCs/>
          <w:sz w:val="28"/>
          <w:szCs w:val="28"/>
        </w:rPr>
      </w:pPr>
      <w:r w:rsidRPr="003B4627">
        <w:rPr>
          <w:b/>
          <w:bCs/>
          <w:sz w:val="28"/>
          <w:szCs w:val="28"/>
        </w:rPr>
        <w:t>Tobacco Free Campus</w:t>
      </w:r>
    </w:p>
    <w:p w:rsidR="00853240" w:rsidRPr="00F72F02" w:rsidRDefault="007E154B" w:rsidP="00F72F02">
      <w:pPr>
        <w:rPr>
          <w:bCs/>
          <w:sz w:val="12"/>
          <w:szCs w:val="12"/>
        </w:rPr>
      </w:pPr>
      <w:r w:rsidRPr="00F72F02">
        <w:rPr>
          <w:bCs/>
          <w:sz w:val="12"/>
          <w:szCs w:val="12"/>
          <w:u w:val="single"/>
        </w:rPr>
        <w:tab/>
      </w:r>
      <w:r w:rsidRPr="00F72F02">
        <w:rPr>
          <w:bCs/>
          <w:sz w:val="12"/>
          <w:szCs w:val="12"/>
          <w:u w:val="single"/>
        </w:rPr>
        <w:tab/>
      </w:r>
      <w:r w:rsidRPr="00F72F02">
        <w:rPr>
          <w:bCs/>
          <w:sz w:val="12"/>
          <w:szCs w:val="12"/>
          <w:u w:val="single"/>
        </w:rPr>
        <w:tab/>
      </w:r>
      <w:r w:rsidRPr="00F72F02">
        <w:rPr>
          <w:bCs/>
          <w:sz w:val="12"/>
          <w:szCs w:val="12"/>
          <w:u w:val="single"/>
        </w:rPr>
        <w:tab/>
      </w:r>
      <w:r w:rsidRPr="00F72F02">
        <w:rPr>
          <w:bCs/>
          <w:sz w:val="12"/>
          <w:szCs w:val="12"/>
          <w:u w:val="single"/>
        </w:rPr>
        <w:tab/>
      </w:r>
      <w:r w:rsidRPr="00F72F02">
        <w:rPr>
          <w:bCs/>
          <w:sz w:val="12"/>
          <w:szCs w:val="12"/>
          <w:u w:val="single"/>
        </w:rPr>
        <w:tab/>
      </w:r>
      <w:r w:rsidRPr="00F72F02">
        <w:rPr>
          <w:bCs/>
          <w:sz w:val="12"/>
          <w:szCs w:val="12"/>
          <w:u w:val="single"/>
        </w:rPr>
        <w:tab/>
      </w:r>
      <w:r w:rsidRPr="00F72F02">
        <w:rPr>
          <w:bCs/>
          <w:sz w:val="12"/>
          <w:szCs w:val="12"/>
          <w:u w:val="single"/>
        </w:rPr>
        <w:tab/>
      </w:r>
      <w:r w:rsidRPr="00F72F02">
        <w:rPr>
          <w:bCs/>
          <w:sz w:val="12"/>
          <w:szCs w:val="12"/>
          <w:u w:val="single"/>
        </w:rPr>
        <w:tab/>
      </w:r>
      <w:r w:rsidRPr="00F72F02">
        <w:rPr>
          <w:bCs/>
          <w:sz w:val="12"/>
          <w:szCs w:val="12"/>
          <w:u w:val="single"/>
        </w:rPr>
        <w:tab/>
      </w:r>
      <w:r w:rsidRPr="00F72F02">
        <w:rPr>
          <w:bCs/>
          <w:sz w:val="12"/>
          <w:szCs w:val="12"/>
          <w:u w:val="single"/>
        </w:rPr>
        <w:tab/>
      </w:r>
      <w:r w:rsidRPr="00F72F02">
        <w:rPr>
          <w:bCs/>
          <w:sz w:val="12"/>
          <w:szCs w:val="12"/>
          <w:u w:val="single"/>
        </w:rPr>
        <w:tab/>
      </w:r>
      <w:r w:rsidRPr="00F72F02">
        <w:rPr>
          <w:bCs/>
          <w:sz w:val="12"/>
          <w:szCs w:val="12"/>
          <w:u w:val="single"/>
        </w:rPr>
        <w:tab/>
      </w:r>
      <w:r w:rsidR="00A827B7" w:rsidRPr="00F72F02">
        <w:rPr>
          <w:bCs/>
          <w:sz w:val="12"/>
          <w:szCs w:val="12"/>
          <w:u w:val="single"/>
        </w:rPr>
        <w:tab/>
      </w:r>
    </w:p>
    <w:p w:rsidR="00F72F02" w:rsidRPr="00F72F02" w:rsidRDefault="00F72F02" w:rsidP="00F72F02">
      <w:pPr>
        <w:tabs>
          <w:tab w:val="center" w:pos="4680"/>
        </w:tabs>
        <w:suppressAutoHyphens/>
        <w:overflowPunct w:val="0"/>
        <w:autoSpaceDE w:val="0"/>
        <w:autoSpaceDN w:val="0"/>
        <w:adjustRightInd w:val="0"/>
        <w:jc w:val="both"/>
        <w:rPr>
          <w:b/>
          <w:bCs/>
          <w:sz w:val="12"/>
          <w:szCs w:val="12"/>
        </w:rPr>
      </w:pPr>
    </w:p>
    <w:p w:rsidR="00B66058" w:rsidRDefault="0022664F" w:rsidP="00F72F02">
      <w:pPr>
        <w:tabs>
          <w:tab w:val="center" w:pos="4680"/>
        </w:tabs>
        <w:suppressAutoHyphens/>
        <w:overflowPunct w:val="0"/>
        <w:autoSpaceDE w:val="0"/>
        <w:autoSpaceDN w:val="0"/>
        <w:adjustRightInd w:val="0"/>
        <w:jc w:val="both"/>
        <w:rPr>
          <w:b/>
          <w:bCs/>
        </w:rPr>
      </w:pPr>
      <w:r>
        <w:rPr>
          <w:b/>
          <w:bCs/>
        </w:rPr>
        <w:t>Purpose</w:t>
      </w:r>
      <w:r w:rsidR="00B66058" w:rsidRPr="00B66058">
        <w:rPr>
          <w:b/>
          <w:bCs/>
        </w:rPr>
        <w:t>:</w:t>
      </w:r>
    </w:p>
    <w:p w:rsidR="00EC7DF3" w:rsidRPr="00EC7DF3" w:rsidRDefault="00EC7DF3" w:rsidP="00F72F02">
      <w:pPr>
        <w:jc w:val="both"/>
        <w:rPr>
          <w:color w:val="000000"/>
        </w:rPr>
      </w:pPr>
      <w:r w:rsidRPr="00EC7DF3">
        <w:rPr>
          <w:color w:val="000000"/>
        </w:rPr>
        <w:t xml:space="preserve">This document states Cabinet Peaks Medical Center’s policy regarding the creation of a “tobacco free” facility/campus and clearly defines the limitations regarding tobacco use. </w:t>
      </w:r>
    </w:p>
    <w:p w:rsidR="00EC7DF3" w:rsidRPr="00F72F02" w:rsidRDefault="00EC7DF3" w:rsidP="00F72F02">
      <w:pPr>
        <w:jc w:val="both"/>
        <w:rPr>
          <w:color w:val="000000"/>
          <w:sz w:val="12"/>
          <w:szCs w:val="12"/>
        </w:rPr>
      </w:pPr>
    </w:p>
    <w:p w:rsidR="00EC7DF3" w:rsidRPr="00EC7DF3" w:rsidRDefault="00EC7DF3" w:rsidP="00F72F02">
      <w:pPr>
        <w:jc w:val="both"/>
        <w:rPr>
          <w:color w:val="000000"/>
        </w:rPr>
      </w:pPr>
      <w:r w:rsidRPr="00EC7DF3">
        <w:rPr>
          <w:b/>
          <w:bCs/>
          <w:color w:val="000000"/>
        </w:rPr>
        <w:t>Policy:</w:t>
      </w:r>
      <w:r w:rsidRPr="00EC7DF3">
        <w:rPr>
          <w:color w:val="000000"/>
        </w:rPr>
        <w:t xml:space="preserve">  </w:t>
      </w:r>
    </w:p>
    <w:p w:rsidR="00EC7DF3" w:rsidRDefault="00EC7DF3" w:rsidP="00F72F02">
      <w:pPr>
        <w:numPr>
          <w:ilvl w:val="0"/>
          <w:numId w:val="13"/>
        </w:numPr>
        <w:jc w:val="both"/>
        <w:rPr>
          <w:color w:val="000000"/>
        </w:rPr>
      </w:pPr>
      <w:r w:rsidRPr="00EC7DF3">
        <w:rPr>
          <w:color w:val="000000"/>
        </w:rPr>
        <w:t xml:space="preserve">Cabinet Peaks Medical Center (CPMC) is a health care organization that is committed to the health and safety of its employees, patients, and visitors.  </w:t>
      </w:r>
    </w:p>
    <w:p w:rsidR="00EC7DF3" w:rsidRPr="00F72F02" w:rsidRDefault="00EC7DF3" w:rsidP="00F72F02">
      <w:pPr>
        <w:ind w:left="504"/>
        <w:jc w:val="both"/>
        <w:rPr>
          <w:color w:val="000000"/>
          <w:sz w:val="12"/>
          <w:szCs w:val="12"/>
        </w:rPr>
      </w:pPr>
    </w:p>
    <w:p w:rsidR="00EC7DF3" w:rsidRPr="00EC7DF3" w:rsidRDefault="00EC7DF3" w:rsidP="00F72F02">
      <w:pPr>
        <w:numPr>
          <w:ilvl w:val="0"/>
          <w:numId w:val="13"/>
        </w:numPr>
        <w:jc w:val="both"/>
        <w:rPr>
          <w:bCs/>
          <w:color w:val="000000"/>
        </w:rPr>
      </w:pPr>
      <w:r w:rsidRPr="00EC7DF3">
        <w:rPr>
          <w:color w:val="000000"/>
        </w:rPr>
        <w:t xml:space="preserve">The use of tobacco, in any form, has clearly demonstrated detrimental health effects. As such, CPMC prohibits the use of tobacco. In addition, the use of any nicotine delivery device or product not approved for use by the Federal Drug Administration (FDA) is also prohibited. </w:t>
      </w:r>
    </w:p>
    <w:p w:rsidR="00EC7DF3" w:rsidRPr="00F72F02" w:rsidRDefault="00EC7DF3" w:rsidP="00F72F02">
      <w:pPr>
        <w:ind w:left="504"/>
        <w:jc w:val="both"/>
        <w:rPr>
          <w:bCs/>
          <w:color w:val="000000"/>
          <w:sz w:val="12"/>
          <w:szCs w:val="12"/>
        </w:rPr>
      </w:pPr>
    </w:p>
    <w:p w:rsidR="00EC7DF3" w:rsidRPr="00EC7DF3" w:rsidRDefault="00EC7DF3" w:rsidP="00F72F02">
      <w:pPr>
        <w:numPr>
          <w:ilvl w:val="0"/>
          <w:numId w:val="13"/>
        </w:numPr>
        <w:jc w:val="both"/>
        <w:rPr>
          <w:bCs/>
          <w:color w:val="000000"/>
        </w:rPr>
      </w:pPr>
      <w:r w:rsidRPr="00EC7DF3">
        <w:rPr>
          <w:color w:val="000000"/>
        </w:rPr>
        <w:t xml:space="preserve">In order to promote and protect the health, safety, and comfort of our patients, employees, and visitors, CPMC and its satellite buildings and properties are designated non-tobacco use facilities.  This means no </w:t>
      </w:r>
      <w:proofErr w:type="gramStart"/>
      <w:r w:rsidRPr="00EC7DF3">
        <w:rPr>
          <w:color w:val="000000"/>
        </w:rPr>
        <w:t>cigarette,</w:t>
      </w:r>
      <w:proofErr w:type="gramEnd"/>
      <w:r w:rsidRPr="00EC7DF3">
        <w:rPr>
          <w:color w:val="000000"/>
        </w:rPr>
        <w:t xml:space="preserve"> cigar, pipe smoking, or smokeless tobacco will be permitted in facilities or on CPMC properties.</w:t>
      </w:r>
    </w:p>
    <w:p w:rsidR="00EC7DF3" w:rsidRPr="00F72F02" w:rsidRDefault="00EC7DF3" w:rsidP="00F72F02">
      <w:pPr>
        <w:jc w:val="both"/>
        <w:rPr>
          <w:color w:val="000000"/>
          <w:sz w:val="12"/>
          <w:szCs w:val="12"/>
        </w:rPr>
      </w:pPr>
    </w:p>
    <w:p w:rsidR="00EC7DF3" w:rsidRPr="00EC7DF3" w:rsidRDefault="00EC7DF3" w:rsidP="00F72F02">
      <w:pPr>
        <w:keepNext/>
        <w:jc w:val="both"/>
        <w:outlineLvl w:val="3"/>
        <w:rPr>
          <w:b/>
          <w:bCs/>
          <w:color w:val="000000"/>
        </w:rPr>
      </w:pPr>
      <w:r w:rsidRPr="00EC7DF3">
        <w:rPr>
          <w:b/>
          <w:bCs/>
          <w:color w:val="000000"/>
        </w:rPr>
        <w:t>Scope:</w:t>
      </w:r>
    </w:p>
    <w:p w:rsidR="00EC7DF3" w:rsidRPr="00EC7DF3" w:rsidRDefault="00EC7DF3" w:rsidP="00F72F02">
      <w:pPr>
        <w:jc w:val="both"/>
        <w:rPr>
          <w:color w:val="000000"/>
        </w:rPr>
      </w:pPr>
      <w:r w:rsidRPr="00EC7DF3">
        <w:rPr>
          <w:color w:val="000000"/>
        </w:rPr>
        <w:t xml:space="preserve">This policy applies to all employees, medical staff, patients, visitors, students, volunteers, vendors, and contractors. “Facilities or properties” includes, but is not limited to the Medical Center, </w:t>
      </w:r>
      <w:r w:rsidR="00D91E75" w:rsidRPr="00EC7DF3">
        <w:rPr>
          <w:color w:val="000000"/>
        </w:rPr>
        <w:t>its</w:t>
      </w:r>
      <w:r w:rsidRPr="00EC7DF3">
        <w:rPr>
          <w:color w:val="000000"/>
        </w:rPr>
        <w:t xml:space="preserve"> clinics, office buildings, parking lots, and vehicles, as well as all vehicles on CPMC property. This policy applies regardless of whether a CPMC facility or property is owned, leased, or rented, and whether or not the owner or other tenants follow similar guidelines.</w:t>
      </w:r>
      <w:bookmarkStart w:id="0" w:name="OLE_LINK1"/>
    </w:p>
    <w:p w:rsidR="00EC7DF3" w:rsidRPr="00F72F02" w:rsidRDefault="00EC7DF3" w:rsidP="00F72F02">
      <w:pPr>
        <w:jc w:val="both"/>
        <w:rPr>
          <w:color w:val="000000"/>
          <w:sz w:val="12"/>
          <w:szCs w:val="12"/>
        </w:rPr>
      </w:pPr>
    </w:p>
    <w:p w:rsidR="00EC7DF3" w:rsidRPr="00EC7DF3" w:rsidRDefault="00EC7DF3" w:rsidP="00F72F02">
      <w:pPr>
        <w:jc w:val="both"/>
        <w:rPr>
          <w:b/>
          <w:bCs/>
          <w:color w:val="000000"/>
        </w:rPr>
      </w:pPr>
      <w:r w:rsidRPr="00EC7DF3">
        <w:rPr>
          <w:b/>
          <w:bCs/>
          <w:color w:val="000000"/>
        </w:rPr>
        <w:t>Procedure:</w:t>
      </w:r>
    </w:p>
    <w:bookmarkEnd w:id="0"/>
    <w:p w:rsidR="00EC7DF3" w:rsidRDefault="00EC7DF3" w:rsidP="00F72F02">
      <w:pPr>
        <w:keepNext/>
        <w:numPr>
          <w:ilvl w:val="0"/>
          <w:numId w:val="14"/>
        </w:numPr>
        <w:jc w:val="both"/>
        <w:outlineLvl w:val="1"/>
        <w:rPr>
          <w:color w:val="000000"/>
        </w:rPr>
      </w:pPr>
      <w:r w:rsidRPr="00EC7DF3">
        <w:rPr>
          <w:color w:val="000000"/>
        </w:rPr>
        <w:t>Appropriate signage will be posted at each building and throughout the CPMC campus.</w:t>
      </w:r>
    </w:p>
    <w:p w:rsidR="00EC7DF3" w:rsidRPr="00F72F02" w:rsidRDefault="00EC7DF3" w:rsidP="00F72F02">
      <w:pPr>
        <w:keepNext/>
        <w:ind w:left="504"/>
        <w:jc w:val="both"/>
        <w:outlineLvl w:val="1"/>
        <w:rPr>
          <w:color w:val="000000"/>
          <w:sz w:val="12"/>
          <w:szCs w:val="12"/>
        </w:rPr>
      </w:pPr>
    </w:p>
    <w:p w:rsidR="00EC7DF3" w:rsidRDefault="00EC7DF3" w:rsidP="00F72F02">
      <w:pPr>
        <w:keepNext/>
        <w:numPr>
          <w:ilvl w:val="0"/>
          <w:numId w:val="14"/>
        </w:numPr>
        <w:jc w:val="both"/>
        <w:outlineLvl w:val="1"/>
        <w:rPr>
          <w:color w:val="000000"/>
        </w:rPr>
      </w:pPr>
      <w:r w:rsidRPr="00EC7DF3">
        <w:rPr>
          <w:color w:val="000000"/>
        </w:rPr>
        <w:t>Respectful enforcement of this policy is the responsibility of all CPMC employees.</w:t>
      </w:r>
    </w:p>
    <w:p w:rsidR="00EC7DF3" w:rsidRPr="00F72F02" w:rsidRDefault="00EC7DF3" w:rsidP="00F72F02">
      <w:pPr>
        <w:keepNext/>
        <w:ind w:left="504"/>
        <w:jc w:val="both"/>
        <w:outlineLvl w:val="1"/>
        <w:rPr>
          <w:color w:val="000000"/>
          <w:sz w:val="12"/>
          <w:szCs w:val="12"/>
        </w:rPr>
      </w:pPr>
    </w:p>
    <w:p w:rsidR="00EC7DF3" w:rsidRDefault="00EC7DF3" w:rsidP="00F72F02">
      <w:pPr>
        <w:keepNext/>
        <w:numPr>
          <w:ilvl w:val="0"/>
          <w:numId w:val="14"/>
        </w:numPr>
        <w:jc w:val="both"/>
        <w:outlineLvl w:val="1"/>
        <w:rPr>
          <w:color w:val="000000"/>
        </w:rPr>
      </w:pPr>
      <w:r w:rsidRPr="00EC7DF3">
        <w:rPr>
          <w:color w:val="000000"/>
        </w:rPr>
        <w:t xml:space="preserve">Educational materials will be offered to employees and patients to assist with the physical and emotional effects of tobacco cessation.  </w:t>
      </w:r>
    </w:p>
    <w:p w:rsidR="00EC7DF3" w:rsidRPr="00F72F02" w:rsidRDefault="00EC7DF3" w:rsidP="00F72F02">
      <w:pPr>
        <w:keepNext/>
        <w:ind w:left="504"/>
        <w:jc w:val="both"/>
        <w:outlineLvl w:val="1"/>
        <w:rPr>
          <w:color w:val="000000"/>
          <w:sz w:val="12"/>
          <w:szCs w:val="12"/>
        </w:rPr>
      </w:pPr>
    </w:p>
    <w:p w:rsidR="00EC7DF3" w:rsidRPr="00EC7DF3" w:rsidRDefault="00EC7DF3" w:rsidP="00F72F02">
      <w:pPr>
        <w:keepNext/>
        <w:numPr>
          <w:ilvl w:val="0"/>
          <w:numId w:val="14"/>
        </w:numPr>
        <w:jc w:val="both"/>
        <w:outlineLvl w:val="1"/>
        <w:rPr>
          <w:color w:val="000000"/>
        </w:rPr>
      </w:pPr>
      <w:r w:rsidRPr="00EC7DF3">
        <w:rPr>
          <w:color w:val="000000"/>
        </w:rPr>
        <w:t>The sale of tobacco products is not permitted at any CPMC facility or on CPMC property.</w:t>
      </w:r>
    </w:p>
    <w:p w:rsidR="00EC7DF3" w:rsidRPr="00F72F02" w:rsidRDefault="00EC7DF3" w:rsidP="00F72F02">
      <w:pPr>
        <w:jc w:val="both"/>
        <w:rPr>
          <w:sz w:val="12"/>
          <w:szCs w:val="12"/>
        </w:rPr>
      </w:pPr>
    </w:p>
    <w:p w:rsidR="00EC7DF3" w:rsidRPr="00EC7DF3" w:rsidRDefault="00EC7DF3" w:rsidP="00F72F02">
      <w:pPr>
        <w:jc w:val="both"/>
        <w:rPr>
          <w:b/>
          <w:bCs/>
        </w:rPr>
      </w:pPr>
      <w:r w:rsidRPr="00EC7DF3">
        <w:rPr>
          <w:b/>
          <w:bCs/>
        </w:rPr>
        <w:t>Employees, Medical Staff, Student, and Volunteers:</w:t>
      </w:r>
    </w:p>
    <w:p w:rsidR="00EC7DF3" w:rsidRPr="00EC7DF3" w:rsidRDefault="00EC7DF3" w:rsidP="00F72F02">
      <w:pPr>
        <w:numPr>
          <w:ilvl w:val="0"/>
          <w:numId w:val="16"/>
        </w:numPr>
        <w:jc w:val="both"/>
        <w:outlineLvl w:val="1"/>
        <w:rPr>
          <w:color w:val="000000"/>
        </w:rPr>
      </w:pPr>
      <w:r w:rsidRPr="00EC7DF3">
        <w:rPr>
          <w:color w:val="000000"/>
        </w:rPr>
        <w:t>Employees are prohibited from tobacco use during:</w:t>
      </w:r>
    </w:p>
    <w:p w:rsidR="00EC7DF3" w:rsidRPr="00EC7DF3" w:rsidRDefault="00EC7DF3" w:rsidP="00F72F02">
      <w:pPr>
        <w:numPr>
          <w:ilvl w:val="1"/>
          <w:numId w:val="16"/>
        </w:numPr>
        <w:jc w:val="both"/>
        <w:outlineLvl w:val="1"/>
        <w:rPr>
          <w:color w:val="000000"/>
        </w:rPr>
      </w:pPr>
      <w:r w:rsidRPr="00EC7DF3">
        <w:rPr>
          <w:color w:val="000000"/>
        </w:rPr>
        <w:t xml:space="preserve">All paid time including rest breaks.   </w:t>
      </w:r>
    </w:p>
    <w:p w:rsidR="00EC7DF3" w:rsidRPr="00F72F02" w:rsidRDefault="00EC7DF3" w:rsidP="00F72F02">
      <w:pPr>
        <w:numPr>
          <w:ilvl w:val="1"/>
          <w:numId w:val="16"/>
        </w:numPr>
        <w:jc w:val="both"/>
        <w:outlineLvl w:val="1"/>
      </w:pPr>
      <w:r w:rsidRPr="00EC7DF3">
        <w:rPr>
          <w:color w:val="000000"/>
        </w:rPr>
        <w:t>Unpaid time including meal times when employees are on the CPMC campus or on any CPMC property. Employees are discouraged from tobacco use during unpaid meal times.</w:t>
      </w:r>
    </w:p>
    <w:p w:rsidR="00F72F02" w:rsidRPr="00F72F02" w:rsidRDefault="00F72F02" w:rsidP="00F72F02">
      <w:pPr>
        <w:ind w:left="936"/>
        <w:jc w:val="both"/>
        <w:outlineLvl w:val="1"/>
        <w:rPr>
          <w:sz w:val="12"/>
          <w:szCs w:val="12"/>
        </w:rPr>
      </w:pPr>
    </w:p>
    <w:p w:rsidR="00EC7DF3" w:rsidRPr="00F72F02" w:rsidRDefault="00EC7DF3" w:rsidP="00F72F02">
      <w:pPr>
        <w:numPr>
          <w:ilvl w:val="0"/>
          <w:numId w:val="16"/>
        </w:numPr>
        <w:jc w:val="both"/>
        <w:outlineLvl w:val="1"/>
        <w:rPr>
          <w:b/>
          <w:bCs/>
        </w:rPr>
      </w:pPr>
      <w:r w:rsidRPr="00EC7DF3">
        <w:rPr>
          <w:color w:val="000000"/>
        </w:rPr>
        <w:t>Employees are not permitted to wear a CPMC name badge while using tobacco.</w:t>
      </w:r>
    </w:p>
    <w:p w:rsidR="00F72F02" w:rsidRPr="00F72F02" w:rsidRDefault="00F72F02" w:rsidP="00F72F02">
      <w:pPr>
        <w:ind w:left="504"/>
        <w:jc w:val="both"/>
        <w:outlineLvl w:val="1"/>
        <w:rPr>
          <w:b/>
          <w:bCs/>
          <w:sz w:val="12"/>
          <w:szCs w:val="12"/>
        </w:rPr>
      </w:pPr>
    </w:p>
    <w:p w:rsidR="00EC7DF3" w:rsidRDefault="00EC7DF3" w:rsidP="00F72F02">
      <w:pPr>
        <w:numPr>
          <w:ilvl w:val="0"/>
          <w:numId w:val="16"/>
        </w:numPr>
        <w:jc w:val="both"/>
        <w:outlineLvl w:val="1"/>
      </w:pPr>
      <w:r w:rsidRPr="00EC7DF3">
        <w:t>Tobacco products will not be used inside Medical Center owned vehicles.</w:t>
      </w:r>
    </w:p>
    <w:p w:rsidR="00F72F02" w:rsidRPr="00F72F02" w:rsidRDefault="00F72F02" w:rsidP="00F72F02">
      <w:pPr>
        <w:jc w:val="both"/>
        <w:outlineLvl w:val="1"/>
        <w:rPr>
          <w:sz w:val="12"/>
          <w:szCs w:val="12"/>
        </w:rPr>
      </w:pPr>
    </w:p>
    <w:p w:rsidR="00EC7DF3" w:rsidRPr="00EC7DF3" w:rsidRDefault="00EC7DF3" w:rsidP="00F72F02">
      <w:pPr>
        <w:numPr>
          <w:ilvl w:val="0"/>
          <w:numId w:val="16"/>
        </w:numPr>
        <w:jc w:val="both"/>
      </w:pPr>
      <w:r w:rsidRPr="00EC7DF3">
        <w:t>The CPMC Human Resources Department will:</w:t>
      </w:r>
    </w:p>
    <w:p w:rsidR="00EC7DF3" w:rsidRPr="00EC7DF3" w:rsidRDefault="00EC7DF3" w:rsidP="00F72F02">
      <w:pPr>
        <w:numPr>
          <w:ilvl w:val="1"/>
          <w:numId w:val="16"/>
        </w:numPr>
        <w:jc w:val="both"/>
      </w:pPr>
      <w:r w:rsidRPr="00EC7DF3">
        <w:t>Establish any additional policies and/or procedures that may be necessary to provide additional implementation and enforcement guidelines for employees.</w:t>
      </w:r>
    </w:p>
    <w:p w:rsidR="00EC7DF3" w:rsidRDefault="00EC7DF3" w:rsidP="00F72F02">
      <w:pPr>
        <w:numPr>
          <w:ilvl w:val="1"/>
          <w:numId w:val="16"/>
        </w:numPr>
        <w:jc w:val="both"/>
      </w:pPr>
      <w:r w:rsidRPr="00EC7DF3">
        <w:lastRenderedPageBreak/>
        <w:t>Inform job applicants of this policy both during the application process and the employee orientation process.</w:t>
      </w:r>
    </w:p>
    <w:p w:rsidR="00F72F02" w:rsidRPr="00F72F02" w:rsidRDefault="00F72F02" w:rsidP="00F72F02">
      <w:pPr>
        <w:ind w:left="936"/>
        <w:jc w:val="both"/>
        <w:rPr>
          <w:sz w:val="12"/>
          <w:szCs w:val="12"/>
        </w:rPr>
      </w:pPr>
    </w:p>
    <w:p w:rsidR="00EC7DF3" w:rsidRPr="00EC7DF3" w:rsidRDefault="00EC7DF3" w:rsidP="00F72F02">
      <w:pPr>
        <w:numPr>
          <w:ilvl w:val="0"/>
          <w:numId w:val="16"/>
        </w:numPr>
        <w:jc w:val="both"/>
        <w:outlineLvl w:val="1"/>
        <w:rPr>
          <w:color w:val="000000"/>
        </w:rPr>
      </w:pPr>
      <w:r w:rsidRPr="00EC7DF3">
        <w:rPr>
          <w:color w:val="000000"/>
        </w:rPr>
        <w:t>Policy violations will result in disciplinary action as defined in the Human Resource and Medical Staff policies.</w:t>
      </w:r>
    </w:p>
    <w:p w:rsidR="00EC7DF3" w:rsidRPr="00F72F02" w:rsidRDefault="00EC7DF3" w:rsidP="00F72F02">
      <w:pPr>
        <w:jc w:val="both"/>
        <w:rPr>
          <w:sz w:val="12"/>
          <w:szCs w:val="12"/>
        </w:rPr>
      </w:pPr>
    </w:p>
    <w:p w:rsidR="00EC7DF3" w:rsidRPr="00EC7DF3" w:rsidRDefault="00EC7DF3" w:rsidP="00F72F02">
      <w:pPr>
        <w:jc w:val="both"/>
        <w:rPr>
          <w:b/>
          <w:bCs/>
        </w:rPr>
      </w:pPr>
      <w:r w:rsidRPr="00EC7DF3">
        <w:rPr>
          <w:b/>
          <w:bCs/>
        </w:rPr>
        <w:t>Patients, Visitors, Contractors, and Vendors:</w:t>
      </w:r>
    </w:p>
    <w:p w:rsidR="00EC7DF3" w:rsidRPr="00EC7DF3" w:rsidRDefault="00EC7DF3" w:rsidP="00F72F02">
      <w:pPr>
        <w:numPr>
          <w:ilvl w:val="0"/>
          <w:numId w:val="17"/>
        </w:numPr>
        <w:jc w:val="both"/>
        <w:outlineLvl w:val="1"/>
        <w:rPr>
          <w:color w:val="000000"/>
        </w:rPr>
      </w:pPr>
      <w:r w:rsidRPr="00EC7DF3">
        <w:rPr>
          <w:color w:val="000000"/>
        </w:rPr>
        <w:t>Inpatients:</w:t>
      </w:r>
    </w:p>
    <w:p w:rsidR="00EC7DF3" w:rsidRPr="00EC7DF3" w:rsidRDefault="00EC7DF3" w:rsidP="00F72F02">
      <w:pPr>
        <w:numPr>
          <w:ilvl w:val="1"/>
          <w:numId w:val="17"/>
        </w:numPr>
        <w:jc w:val="both"/>
        <w:outlineLvl w:val="1"/>
        <w:rPr>
          <w:color w:val="000000"/>
        </w:rPr>
      </w:pPr>
      <w:r w:rsidRPr="00EC7DF3">
        <w:rPr>
          <w:color w:val="000000"/>
        </w:rPr>
        <w:t>Inpatients will not be permitted to use tobacco on the CPMC campus or any CPMC properties while admitted to the Medical Center.</w:t>
      </w:r>
    </w:p>
    <w:p w:rsidR="00EC7DF3" w:rsidRPr="00EC7DF3" w:rsidRDefault="00D91E75" w:rsidP="00F72F02">
      <w:pPr>
        <w:numPr>
          <w:ilvl w:val="1"/>
          <w:numId w:val="17"/>
        </w:numPr>
        <w:jc w:val="both"/>
        <w:outlineLvl w:val="1"/>
        <w:rPr>
          <w:color w:val="000000"/>
        </w:rPr>
      </w:pPr>
      <w:r w:rsidRPr="00EC7DF3">
        <w:rPr>
          <w:color w:val="000000"/>
        </w:rPr>
        <w:t>In</w:t>
      </w:r>
      <w:r>
        <w:rPr>
          <w:color w:val="000000"/>
        </w:rPr>
        <w:t>-</w:t>
      </w:r>
      <w:r w:rsidRPr="00EC7DF3">
        <w:rPr>
          <w:color w:val="000000"/>
        </w:rPr>
        <w:t>patients</w:t>
      </w:r>
      <w:r w:rsidR="00EC7DF3" w:rsidRPr="00EC7DF3">
        <w:rPr>
          <w:color w:val="000000"/>
        </w:rPr>
        <w:t xml:space="preserve"> who use tobacco products will be assessed by the nurse at admission and assisted in selecting the nicotine replacement therapy (NRT) that best suits their individual needs in conjunction with NRT Standing Orders.</w:t>
      </w:r>
    </w:p>
    <w:p w:rsidR="00EC7DF3" w:rsidRPr="00EC7DF3" w:rsidRDefault="00D91E75" w:rsidP="00F72F02">
      <w:pPr>
        <w:numPr>
          <w:ilvl w:val="1"/>
          <w:numId w:val="17"/>
        </w:numPr>
        <w:jc w:val="both"/>
        <w:outlineLvl w:val="1"/>
        <w:rPr>
          <w:color w:val="000000"/>
        </w:rPr>
      </w:pPr>
      <w:r w:rsidRPr="00EC7DF3">
        <w:rPr>
          <w:color w:val="000000"/>
        </w:rPr>
        <w:t>In</w:t>
      </w:r>
      <w:r>
        <w:rPr>
          <w:color w:val="000000"/>
        </w:rPr>
        <w:t>-</w:t>
      </w:r>
      <w:r w:rsidRPr="00EC7DF3">
        <w:rPr>
          <w:color w:val="000000"/>
        </w:rPr>
        <w:t xml:space="preserve">patients who choose to not comply with this policy will be provided information about signing out Against Medical Advice (AMA) and the possibility that the insurance provider may refuse to pay for any further medical treatment related to the Medical Center stay should the patient leave AMA. </w:t>
      </w:r>
      <w:r w:rsidR="00EC7DF3" w:rsidRPr="00EC7DF3">
        <w:rPr>
          <w:color w:val="000000"/>
        </w:rPr>
        <w:t xml:space="preserve">The physician will be appropriately informed of the patient’s decision.   </w:t>
      </w:r>
    </w:p>
    <w:p w:rsidR="00F72F02" w:rsidRPr="00F72F02" w:rsidRDefault="00F72F02" w:rsidP="00F72F02">
      <w:pPr>
        <w:ind w:left="504"/>
        <w:jc w:val="both"/>
        <w:outlineLvl w:val="1"/>
        <w:rPr>
          <w:color w:val="000000"/>
          <w:sz w:val="12"/>
          <w:szCs w:val="12"/>
        </w:rPr>
      </w:pPr>
    </w:p>
    <w:p w:rsidR="00EC7DF3" w:rsidRPr="00EC7DF3" w:rsidRDefault="00EC7DF3" w:rsidP="00F72F02">
      <w:pPr>
        <w:numPr>
          <w:ilvl w:val="0"/>
          <w:numId w:val="17"/>
        </w:numPr>
        <w:jc w:val="both"/>
        <w:outlineLvl w:val="1"/>
        <w:rPr>
          <w:color w:val="000000"/>
        </w:rPr>
      </w:pPr>
      <w:r w:rsidRPr="00EC7DF3">
        <w:rPr>
          <w:color w:val="000000"/>
        </w:rPr>
        <w:t>Outpatients and guests will not be allowed to use tobacco products on CPMC property as defined in the SCOPE section of this policy.</w:t>
      </w:r>
    </w:p>
    <w:p w:rsidR="00F72F02" w:rsidRPr="00F72F02" w:rsidRDefault="00F72F02" w:rsidP="00F72F02">
      <w:pPr>
        <w:ind w:left="504"/>
        <w:jc w:val="both"/>
        <w:outlineLvl w:val="1"/>
        <w:rPr>
          <w:color w:val="000000"/>
          <w:sz w:val="12"/>
          <w:szCs w:val="12"/>
        </w:rPr>
      </w:pPr>
    </w:p>
    <w:p w:rsidR="00EC7DF3" w:rsidRDefault="00EC7DF3" w:rsidP="00F72F02">
      <w:pPr>
        <w:numPr>
          <w:ilvl w:val="0"/>
          <w:numId w:val="17"/>
        </w:numPr>
        <w:jc w:val="both"/>
        <w:outlineLvl w:val="1"/>
        <w:rPr>
          <w:color w:val="000000"/>
        </w:rPr>
      </w:pPr>
      <w:r w:rsidRPr="00EC7DF3">
        <w:rPr>
          <w:color w:val="000000"/>
        </w:rPr>
        <w:t xml:space="preserve">Patients and visitors will receive information regarding this policy through a variety of communication methods including the CPMC website, bill inserts, print and electronic media, admissions paperwork and other patient communication materials. </w:t>
      </w:r>
    </w:p>
    <w:p w:rsidR="00F72F02" w:rsidRPr="00F72F02" w:rsidRDefault="00F72F02" w:rsidP="00F72F02">
      <w:pPr>
        <w:jc w:val="both"/>
        <w:outlineLvl w:val="1"/>
        <w:rPr>
          <w:color w:val="000000"/>
          <w:sz w:val="12"/>
          <w:szCs w:val="12"/>
        </w:rPr>
      </w:pPr>
    </w:p>
    <w:p w:rsidR="006D5026" w:rsidRDefault="00EC7DF3" w:rsidP="00F72F02">
      <w:pPr>
        <w:numPr>
          <w:ilvl w:val="0"/>
          <w:numId w:val="17"/>
        </w:numPr>
        <w:jc w:val="both"/>
        <w:outlineLvl w:val="1"/>
        <w:rPr>
          <w:color w:val="000000"/>
        </w:rPr>
      </w:pPr>
      <w:r w:rsidRPr="00F72F02">
        <w:rPr>
          <w:color w:val="000000"/>
        </w:rPr>
        <w:t>Visitors and outpatients</w:t>
      </w:r>
      <w:r w:rsidRPr="00EC7DF3">
        <w:rPr>
          <w:color w:val="000000"/>
        </w:rPr>
        <w:t xml:space="preserve"> who fail to comply with this policy will be reminded that CPMC is a tobacco-free facility and will be advised of resources available to them to assist with compliance.  Appropriate follow-up will be conducted by the Risk</w:t>
      </w:r>
      <w:r>
        <w:rPr>
          <w:color w:val="000000"/>
        </w:rPr>
        <w:t xml:space="preserve"> Manager, </w:t>
      </w:r>
      <w:r w:rsidRPr="00EC7DF3">
        <w:rPr>
          <w:color w:val="000000"/>
        </w:rPr>
        <w:t>Safety Officer, or the Administrator as needed.</w:t>
      </w:r>
    </w:p>
    <w:p w:rsidR="00423F2A" w:rsidRPr="00423F2A" w:rsidRDefault="00423F2A" w:rsidP="00423F2A">
      <w:pPr>
        <w:pStyle w:val="ListParagraph"/>
        <w:rPr>
          <w:color w:val="000000"/>
          <w:sz w:val="12"/>
          <w:szCs w:val="12"/>
        </w:rPr>
      </w:pPr>
    </w:p>
    <w:p w:rsidR="00423F2A" w:rsidRPr="00423F2A" w:rsidRDefault="00423F2A" w:rsidP="00423F2A">
      <w:pPr>
        <w:jc w:val="both"/>
        <w:outlineLvl w:val="1"/>
        <w:rPr>
          <w:b/>
          <w:color w:val="000000"/>
        </w:rPr>
      </w:pPr>
      <w:r w:rsidRPr="00423F2A">
        <w:rPr>
          <w:b/>
          <w:color w:val="000000"/>
        </w:rPr>
        <w:t>Forms</w:t>
      </w:r>
    </w:p>
    <w:p w:rsidR="00423F2A" w:rsidRDefault="00423F2A" w:rsidP="00423F2A">
      <w:pPr>
        <w:jc w:val="both"/>
        <w:outlineLvl w:val="1"/>
        <w:rPr>
          <w:color w:val="000000"/>
        </w:rPr>
      </w:pPr>
      <w:r>
        <w:rPr>
          <w:color w:val="000000"/>
        </w:rPr>
        <w:t>SAFE-024-FA Tobacco Free Campus</w:t>
      </w:r>
    </w:p>
    <w:p w:rsidR="00F72F02" w:rsidRPr="00F72F02" w:rsidRDefault="00F72F02" w:rsidP="00F72F02">
      <w:pPr>
        <w:jc w:val="both"/>
        <w:outlineLvl w:val="1"/>
        <w:rPr>
          <w:color w:val="000000"/>
          <w:sz w:val="12"/>
          <w:szCs w:val="12"/>
        </w:rPr>
      </w:pPr>
    </w:p>
    <w:tbl>
      <w:tblPr>
        <w:tblW w:w="10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1"/>
        <w:gridCol w:w="6006"/>
        <w:gridCol w:w="270"/>
        <w:gridCol w:w="270"/>
        <w:gridCol w:w="1675"/>
        <w:gridCol w:w="1741"/>
      </w:tblGrid>
      <w:tr w:rsidR="00DE65E6" w:rsidRPr="00C96CB4" w:rsidTr="00055227">
        <w:trPr>
          <w:trHeight w:val="278"/>
          <w:jc w:val="center"/>
        </w:trPr>
        <w:tc>
          <w:tcPr>
            <w:tcW w:w="10253" w:type="dxa"/>
            <w:gridSpan w:val="6"/>
            <w:tcBorders>
              <w:left w:val="single" w:sz="4" w:space="0" w:color="auto"/>
              <w:bottom w:val="nil"/>
            </w:tcBorders>
            <w:vAlign w:val="bottom"/>
          </w:tcPr>
          <w:p w:rsidR="00DE65E6" w:rsidRPr="00B66058" w:rsidRDefault="00DE65E6" w:rsidP="00055227">
            <w:r w:rsidRPr="00B66058">
              <w:rPr>
                <w:b/>
                <w:bCs/>
              </w:rPr>
              <w:t>Rule/Cite/Tag:</w:t>
            </w:r>
            <w:r w:rsidRPr="00B66058">
              <w:t xml:space="preserve">  </w:t>
            </w:r>
          </w:p>
        </w:tc>
      </w:tr>
      <w:tr w:rsidR="00DE65E6" w:rsidRPr="00C96CB4" w:rsidTr="00055227">
        <w:trPr>
          <w:trHeight w:val="277"/>
          <w:jc w:val="center"/>
        </w:trPr>
        <w:tc>
          <w:tcPr>
            <w:tcW w:w="10253" w:type="dxa"/>
            <w:gridSpan w:val="6"/>
            <w:tcBorders>
              <w:top w:val="nil"/>
              <w:left w:val="single" w:sz="4" w:space="0" w:color="auto"/>
              <w:bottom w:val="single" w:sz="4" w:space="0" w:color="auto"/>
            </w:tcBorders>
            <w:vAlign w:val="bottom"/>
          </w:tcPr>
          <w:p w:rsidR="00DE65E6" w:rsidRPr="00B66058" w:rsidRDefault="00755545" w:rsidP="00055227">
            <w:pPr>
              <w:tabs>
                <w:tab w:val="num" w:pos="540"/>
              </w:tabs>
            </w:pPr>
            <w:r>
              <w:rPr>
                <w:color w:val="000000"/>
              </w:rPr>
              <w:t>State Smoking Regulations K66(a)(b)(c)(d)</w:t>
            </w:r>
          </w:p>
        </w:tc>
      </w:tr>
      <w:tr w:rsidR="00DE65E6" w:rsidRPr="00C96CB4" w:rsidTr="00055227">
        <w:trPr>
          <w:trHeight w:val="278"/>
          <w:jc w:val="center"/>
        </w:trPr>
        <w:tc>
          <w:tcPr>
            <w:tcW w:w="10253" w:type="dxa"/>
            <w:gridSpan w:val="6"/>
            <w:tcBorders>
              <w:left w:val="single" w:sz="4" w:space="0" w:color="auto"/>
              <w:bottom w:val="nil"/>
            </w:tcBorders>
            <w:vAlign w:val="bottom"/>
          </w:tcPr>
          <w:p w:rsidR="00DE65E6" w:rsidRPr="00B66058" w:rsidRDefault="00DE65E6" w:rsidP="00055227">
            <w:r w:rsidRPr="00B66058">
              <w:rPr>
                <w:b/>
                <w:bCs/>
              </w:rPr>
              <w:t xml:space="preserve">Medical Center Policy Cross Reference: </w:t>
            </w:r>
            <w:r w:rsidRPr="00B66058">
              <w:t xml:space="preserve"> </w:t>
            </w:r>
          </w:p>
        </w:tc>
      </w:tr>
      <w:tr w:rsidR="00DE65E6" w:rsidRPr="007B6B09" w:rsidTr="00055227">
        <w:trPr>
          <w:trHeight w:val="277"/>
          <w:jc w:val="center"/>
        </w:trPr>
        <w:tc>
          <w:tcPr>
            <w:tcW w:w="10253" w:type="dxa"/>
            <w:gridSpan w:val="6"/>
            <w:tcBorders>
              <w:top w:val="nil"/>
              <w:left w:val="single" w:sz="4" w:space="0" w:color="auto"/>
              <w:bottom w:val="single" w:sz="4" w:space="0" w:color="auto"/>
            </w:tcBorders>
            <w:vAlign w:val="bottom"/>
          </w:tcPr>
          <w:p w:rsidR="00DE65E6" w:rsidRPr="00B66058" w:rsidRDefault="00755545" w:rsidP="00055227">
            <w:pPr>
              <w:rPr>
                <w:b/>
                <w:bCs/>
              </w:rPr>
            </w:pPr>
            <w:r>
              <w:rPr>
                <w:color w:val="000000"/>
              </w:rPr>
              <w:t>Applicable Human Resources Policies and Procedures</w:t>
            </w:r>
          </w:p>
        </w:tc>
      </w:tr>
      <w:tr w:rsidR="00DE65E6" w:rsidRPr="007B6B09" w:rsidTr="00055227">
        <w:trPr>
          <w:trHeight w:val="278"/>
          <w:jc w:val="center"/>
        </w:trPr>
        <w:tc>
          <w:tcPr>
            <w:tcW w:w="10253" w:type="dxa"/>
            <w:gridSpan w:val="6"/>
            <w:tcBorders>
              <w:left w:val="single" w:sz="4" w:space="0" w:color="auto"/>
              <w:bottom w:val="nil"/>
            </w:tcBorders>
            <w:vAlign w:val="bottom"/>
          </w:tcPr>
          <w:p w:rsidR="00DE65E6" w:rsidRPr="00B66058" w:rsidRDefault="00DE65E6" w:rsidP="00055227">
            <w:pPr>
              <w:rPr>
                <w:b/>
                <w:bCs/>
              </w:rPr>
            </w:pPr>
            <w:r w:rsidRPr="00B66058">
              <w:rPr>
                <w:b/>
              </w:rPr>
              <w:t>List Historical Policy Version Dates:</w:t>
            </w:r>
          </w:p>
        </w:tc>
      </w:tr>
      <w:tr w:rsidR="00DE65E6" w:rsidRPr="007B6B09" w:rsidTr="00055227">
        <w:trPr>
          <w:trHeight w:val="277"/>
          <w:jc w:val="center"/>
        </w:trPr>
        <w:tc>
          <w:tcPr>
            <w:tcW w:w="10253" w:type="dxa"/>
            <w:gridSpan w:val="6"/>
            <w:tcBorders>
              <w:top w:val="nil"/>
              <w:left w:val="single" w:sz="4" w:space="0" w:color="auto"/>
            </w:tcBorders>
            <w:vAlign w:val="bottom"/>
          </w:tcPr>
          <w:p w:rsidR="00DE65E6" w:rsidRPr="00A961CE" w:rsidRDefault="00755545" w:rsidP="00F72F02">
            <w:r w:rsidRPr="00755545">
              <w:t>Smoking Policies</w:t>
            </w:r>
            <w:r w:rsidR="00F72F02">
              <w:t xml:space="preserve"> (ADMIN-003</w:t>
            </w:r>
            <w:r w:rsidR="00F72F02" w:rsidRPr="00755545">
              <w:t xml:space="preserve"> </w:t>
            </w:r>
            <w:r w:rsidR="00F72F02">
              <w:t>)</w:t>
            </w:r>
            <w:r w:rsidRPr="00755545">
              <w:t xml:space="preserve"> 06/03/94</w:t>
            </w:r>
            <w:r w:rsidR="00F72F02">
              <w:t xml:space="preserve">, </w:t>
            </w:r>
            <w:r w:rsidRPr="00755545">
              <w:t>09/05/03; WELL</w:t>
            </w:r>
            <w:r w:rsidR="00F72F02">
              <w:t xml:space="preserve">-001 Smoking Free Campus </w:t>
            </w:r>
            <w:r w:rsidRPr="00755545">
              <w:t>04/22/08</w:t>
            </w:r>
            <w:r w:rsidR="00F72F02">
              <w:t xml:space="preserve">, </w:t>
            </w:r>
            <w:r w:rsidRPr="00755545">
              <w:t>10/08/08; Well-001Tobacco Free Campus 04/06/10</w:t>
            </w:r>
            <w:r>
              <w:t>, 07/21/11</w:t>
            </w:r>
          </w:p>
        </w:tc>
      </w:tr>
      <w:tr w:rsidR="00DE65E6" w:rsidRPr="007B6B09" w:rsidTr="00423F2A">
        <w:trPr>
          <w:trHeight w:val="314"/>
          <w:jc w:val="center"/>
        </w:trPr>
        <w:tc>
          <w:tcPr>
            <w:tcW w:w="6567" w:type="dxa"/>
            <w:gridSpan w:val="3"/>
            <w:tcBorders>
              <w:left w:val="single" w:sz="4" w:space="0" w:color="auto"/>
              <w:bottom w:val="nil"/>
            </w:tcBorders>
          </w:tcPr>
          <w:p w:rsidR="00DE65E6" w:rsidRPr="008571F7" w:rsidRDefault="00DE65E6" w:rsidP="00A961CE">
            <w:r w:rsidRPr="008571F7">
              <w:t>Approved By:</w:t>
            </w:r>
          </w:p>
        </w:tc>
        <w:tc>
          <w:tcPr>
            <w:tcW w:w="3686" w:type="dxa"/>
            <w:gridSpan w:val="3"/>
            <w:tcBorders>
              <w:bottom w:val="nil"/>
            </w:tcBorders>
          </w:tcPr>
          <w:p w:rsidR="00DE65E6" w:rsidRPr="008571F7" w:rsidRDefault="00DE65E6" w:rsidP="00A961CE">
            <w:r w:rsidRPr="008571F7">
              <w:t>Approval Date:</w:t>
            </w:r>
          </w:p>
        </w:tc>
      </w:tr>
      <w:tr w:rsidR="00EE4ACB" w:rsidTr="00EE4ACB">
        <w:tblPrEx>
          <w:tblLook w:val="04A0"/>
        </w:tblPrEx>
        <w:trPr>
          <w:trHeight w:val="412"/>
          <w:jc w:val="center"/>
        </w:trPr>
        <w:tc>
          <w:tcPr>
            <w:tcW w:w="291" w:type="dxa"/>
            <w:tcBorders>
              <w:top w:val="nil"/>
              <w:left w:val="single" w:sz="4" w:space="0" w:color="auto"/>
              <w:bottom w:val="nil"/>
              <w:right w:val="nil"/>
            </w:tcBorders>
            <w:vAlign w:val="bottom"/>
          </w:tcPr>
          <w:p w:rsidR="00EE4ACB" w:rsidRPr="008A6E75" w:rsidRDefault="00EE4ACB" w:rsidP="005E103F"/>
        </w:tc>
        <w:tc>
          <w:tcPr>
            <w:tcW w:w="6006" w:type="dxa"/>
            <w:tcBorders>
              <w:top w:val="nil"/>
              <w:left w:val="nil"/>
              <w:bottom w:val="nil"/>
              <w:right w:val="nil"/>
            </w:tcBorders>
            <w:vAlign w:val="bottom"/>
            <w:hideMark/>
          </w:tcPr>
          <w:p w:rsidR="00EE4ACB" w:rsidRPr="008A6E75" w:rsidRDefault="00491FB9" w:rsidP="005E103F">
            <w:pPr>
              <w:rPr>
                <w:b/>
                <w:i/>
              </w:rPr>
            </w:pPr>
            <w:r>
              <w:rPr>
                <w:b/>
                <w:i/>
              </w:rPr>
              <w:t>See Hard Copy For Signature</w:t>
            </w:r>
          </w:p>
        </w:tc>
        <w:tc>
          <w:tcPr>
            <w:tcW w:w="270" w:type="dxa"/>
            <w:tcBorders>
              <w:top w:val="nil"/>
              <w:left w:val="nil"/>
              <w:bottom w:val="nil"/>
              <w:right w:val="single" w:sz="4" w:space="0" w:color="auto"/>
            </w:tcBorders>
            <w:vAlign w:val="bottom"/>
          </w:tcPr>
          <w:p w:rsidR="00EE4ACB" w:rsidRDefault="00EE4ACB" w:rsidP="005E103F">
            <w:pPr>
              <w:rPr>
                <w:b/>
                <w:i/>
              </w:rPr>
            </w:pPr>
          </w:p>
        </w:tc>
        <w:tc>
          <w:tcPr>
            <w:tcW w:w="270" w:type="dxa"/>
            <w:tcBorders>
              <w:top w:val="nil"/>
              <w:left w:val="single" w:sz="4" w:space="0" w:color="auto"/>
              <w:bottom w:val="nil"/>
              <w:right w:val="nil"/>
            </w:tcBorders>
            <w:vAlign w:val="bottom"/>
          </w:tcPr>
          <w:p w:rsidR="00EE4ACB" w:rsidRDefault="00EE4ACB" w:rsidP="005E103F"/>
        </w:tc>
        <w:tc>
          <w:tcPr>
            <w:tcW w:w="1675" w:type="dxa"/>
            <w:tcBorders>
              <w:top w:val="nil"/>
              <w:left w:val="nil"/>
              <w:bottom w:val="single" w:sz="4" w:space="0" w:color="auto"/>
              <w:right w:val="nil"/>
            </w:tcBorders>
            <w:vAlign w:val="bottom"/>
            <w:hideMark/>
          </w:tcPr>
          <w:p w:rsidR="00EE4ACB" w:rsidRDefault="00EE4ACB" w:rsidP="005E103F">
            <w:r>
              <w:t>11/01/2013</w:t>
            </w:r>
          </w:p>
        </w:tc>
        <w:tc>
          <w:tcPr>
            <w:tcW w:w="1741" w:type="dxa"/>
            <w:tcBorders>
              <w:top w:val="nil"/>
              <w:left w:val="nil"/>
              <w:bottom w:val="nil"/>
              <w:right w:val="single" w:sz="4" w:space="0" w:color="auto"/>
            </w:tcBorders>
            <w:vAlign w:val="bottom"/>
          </w:tcPr>
          <w:p w:rsidR="00EE4ACB" w:rsidRDefault="00EE4ACB" w:rsidP="005E103F"/>
        </w:tc>
      </w:tr>
      <w:tr w:rsidR="00EE4ACB" w:rsidTr="00F7236E">
        <w:tblPrEx>
          <w:tblLook w:val="04A0"/>
        </w:tblPrEx>
        <w:trPr>
          <w:trHeight w:val="674"/>
          <w:jc w:val="center"/>
        </w:trPr>
        <w:tc>
          <w:tcPr>
            <w:tcW w:w="291" w:type="dxa"/>
            <w:tcBorders>
              <w:top w:val="nil"/>
              <w:left w:val="single" w:sz="4" w:space="0" w:color="auto"/>
              <w:bottom w:val="nil"/>
              <w:right w:val="nil"/>
            </w:tcBorders>
          </w:tcPr>
          <w:p w:rsidR="00EE4ACB" w:rsidRPr="008A6E75" w:rsidRDefault="00EE4ACB" w:rsidP="005E103F"/>
        </w:tc>
        <w:tc>
          <w:tcPr>
            <w:tcW w:w="6006" w:type="dxa"/>
            <w:tcBorders>
              <w:top w:val="single" w:sz="4" w:space="0" w:color="auto"/>
              <w:left w:val="nil"/>
              <w:bottom w:val="nil"/>
              <w:right w:val="nil"/>
            </w:tcBorders>
          </w:tcPr>
          <w:p w:rsidR="00EE4ACB" w:rsidRPr="0003646E" w:rsidRDefault="004428C6" w:rsidP="0003646E">
            <w:pPr>
              <w:rPr>
                <w:sz w:val="22"/>
                <w:szCs w:val="22"/>
              </w:rPr>
            </w:pPr>
            <w:r w:rsidRPr="0016331C">
              <w:rPr>
                <w:sz w:val="22"/>
                <w:szCs w:val="22"/>
              </w:rPr>
              <w:t>Tony</w:t>
            </w:r>
            <w:r>
              <w:rPr>
                <w:sz w:val="22"/>
                <w:szCs w:val="22"/>
              </w:rPr>
              <w:t xml:space="preserve"> Rebo, Plant Operations Manager, </w:t>
            </w:r>
            <w:r w:rsidRPr="0016331C">
              <w:rPr>
                <w:sz w:val="22"/>
                <w:szCs w:val="22"/>
              </w:rPr>
              <w:t>Safety Officer, Safety Committee Co-Chair</w:t>
            </w:r>
          </w:p>
        </w:tc>
        <w:tc>
          <w:tcPr>
            <w:tcW w:w="270" w:type="dxa"/>
            <w:tcBorders>
              <w:top w:val="nil"/>
              <w:left w:val="nil"/>
              <w:bottom w:val="nil"/>
              <w:right w:val="single" w:sz="4" w:space="0" w:color="auto"/>
            </w:tcBorders>
          </w:tcPr>
          <w:p w:rsidR="00EE4ACB" w:rsidRDefault="00EE4ACB" w:rsidP="005E103F"/>
        </w:tc>
        <w:tc>
          <w:tcPr>
            <w:tcW w:w="270" w:type="dxa"/>
            <w:tcBorders>
              <w:top w:val="nil"/>
              <w:left w:val="single" w:sz="4" w:space="0" w:color="auto"/>
              <w:bottom w:val="nil"/>
              <w:right w:val="nil"/>
            </w:tcBorders>
          </w:tcPr>
          <w:p w:rsidR="00EE4ACB" w:rsidRDefault="00EE4ACB" w:rsidP="005E103F"/>
        </w:tc>
        <w:tc>
          <w:tcPr>
            <w:tcW w:w="1675" w:type="dxa"/>
            <w:tcBorders>
              <w:top w:val="single" w:sz="4" w:space="0" w:color="auto"/>
              <w:left w:val="nil"/>
              <w:bottom w:val="nil"/>
              <w:right w:val="nil"/>
            </w:tcBorders>
          </w:tcPr>
          <w:p w:rsidR="00EE4ACB" w:rsidRDefault="00EE4ACB" w:rsidP="005E103F"/>
        </w:tc>
        <w:tc>
          <w:tcPr>
            <w:tcW w:w="1741" w:type="dxa"/>
            <w:tcBorders>
              <w:top w:val="nil"/>
              <w:left w:val="nil"/>
              <w:bottom w:val="nil"/>
              <w:right w:val="single" w:sz="4" w:space="0" w:color="auto"/>
            </w:tcBorders>
          </w:tcPr>
          <w:p w:rsidR="00EE4ACB" w:rsidRDefault="00EE4ACB" w:rsidP="005E103F"/>
        </w:tc>
      </w:tr>
      <w:tr w:rsidR="00F7236E" w:rsidTr="00F7236E">
        <w:tblPrEx>
          <w:tblLook w:val="04A0"/>
        </w:tblPrEx>
        <w:trPr>
          <w:trHeight w:val="412"/>
          <w:jc w:val="center"/>
        </w:trPr>
        <w:tc>
          <w:tcPr>
            <w:tcW w:w="291" w:type="dxa"/>
            <w:tcBorders>
              <w:top w:val="nil"/>
              <w:left w:val="single" w:sz="4" w:space="0" w:color="auto"/>
              <w:bottom w:val="nil"/>
              <w:right w:val="nil"/>
            </w:tcBorders>
            <w:vAlign w:val="bottom"/>
          </w:tcPr>
          <w:p w:rsidR="00F7236E" w:rsidRPr="008A6E75" w:rsidRDefault="00F7236E" w:rsidP="00883B55"/>
        </w:tc>
        <w:tc>
          <w:tcPr>
            <w:tcW w:w="6006" w:type="dxa"/>
            <w:tcBorders>
              <w:top w:val="nil"/>
              <w:left w:val="nil"/>
              <w:bottom w:val="nil"/>
              <w:right w:val="nil"/>
            </w:tcBorders>
            <w:vAlign w:val="bottom"/>
            <w:hideMark/>
          </w:tcPr>
          <w:p w:rsidR="00F7236E" w:rsidRPr="008A6E75" w:rsidRDefault="00491FB9" w:rsidP="00883B55">
            <w:pPr>
              <w:rPr>
                <w:b/>
                <w:i/>
              </w:rPr>
            </w:pPr>
            <w:r>
              <w:rPr>
                <w:b/>
                <w:i/>
              </w:rPr>
              <w:t>See Hard Copy For Signature</w:t>
            </w:r>
          </w:p>
        </w:tc>
        <w:tc>
          <w:tcPr>
            <w:tcW w:w="270" w:type="dxa"/>
            <w:tcBorders>
              <w:top w:val="nil"/>
              <w:left w:val="nil"/>
              <w:bottom w:val="nil"/>
              <w:right w:val="single" w:sz="4" w:space="0" w:color="auto"/>
            </w:tcBorders>
            <w:vAlign w:val="bottom"/>
          </w:tcPr>
          <w:p w:rsidR="00F7236E" w:rsidRDefault="00F7236E" w:rsidP="00883B55">
            <w:pPr>
              <w:rPr>
                <w:b/>
                <w:i/>
              </w:rPr>
            </w:pPr>
          </w:p>
        </w:tc>
        <w:tc>
          <w:tcPr>
            <w:tcW w:w="270" w:type="dxa"/>
            <w:tcBorders>
              <w:top w:val="nil"/>
              <w:left w:val="single" w:sz="4" w:space="0" w:color="auto"/>
              <w:bottom w:val="nil"/>
              <w:right w:val="nil"/>
            </w:tcBorders>
            <w:vAlign w:val="bottom"/>
          </w:tcPr>
          <w:p w:rsidR="00F7236E" w:rsidRDefault="00F7236E" w:rsidP="00883B55"/>
        </w:tc>
        <w:tc>
          <w:tcPr>
            <w:tcW w:w="1675" w:type="dxa"/>
            <w:tcBorders>
              <w:top w:val="nil"/>
              <w:left w:val="nil"/>
              <w:bottom w:val="single" w:sz="4" w:space="0" w:color="auto"/>
              <w:right w:val="nil"/>
            </w:tcBorders>
            <w:vAlign w:val="bottom"/>
            <w:hideMark/>
          </w:tcPr>
          <w:p w:rsidR="00F7236E" w:rsidRDefault="00F7236E" w:rsidP="00883B55">
            <w:r>
              <w:t>11/01/2013</w:t>
            </w:r>
          </w:p>
        </w:tc>
        <w:tc>
          <w:tcPr>
            <w:tcW w:w="1741" w:type="dxa"/>
            <w:tcBorders>
              <w:top w:val="nil"/>
              <w:left w:val="nil"/>
              <w:bottom w:val="nil"/>
              <w:right w:val="single" w:sz="4" w:space="0" w:color="auto"/>
            </w:tcBorders>
            <w:vAlign w:val="bottom"/>
          </w:tcPr>
          <w:p w:rsidR="00F7236E" w:rsidRDefault="00F7236E" w:rsidP="00883B55"/>
        </w:tc>
      </w:tr>
      <w:tr w:rsidR="00F7236E" w:rsidTr="00F7236E">
        <w:tblPrEx>
          <w:tblLook w:val="04A0"/>
        </w:tblPrEx>
        <w:trPr>
          <w:trHeight w:val="656"/>
          <w:jc w:val="center"/>
        </w:trPr>
        <w:tc>
          <w:tcPr>
            <w:tcW w:w="291" w:type="dxa"/>
            <w:tcBorders>
              <w:top w:val="nil"/>
              <w:left w:val="single" w:sz="4" w:space="0" w:color="auto"/>
              <w:bottom w:val="nil"/>
              <w:right w:val="nil"/>
            </w:tcBorders>
          </w:tcPr>
          <w:p w:rsidR="00F7236E" w:rsidRPr="008A6E75" w:rsidRDefault="00F7236E" w:rsidP="00883B55"/>
        </w:tc>
        <w:tc>
          <w:tcPr>
            <w:tcW w:w="6006" w:type="dxa"/>
            <w:tcBorders>
              <w:top w:val="single" w:sz="4" w:space="0" w:color="auto"/>
              <w:left w:val="nil"/>
              <w:bottom w:val="nil"/>
              <w:right w:val="nil"/>
            </w:tcBorders>
          </w:tcPr>
          <w:p w:rsidR="00F7236E" w:rsidRPr="008A6E75" w:rsidRDefault="004428C6" w:rsidP="00F72F02">
            <w:pPr>
              <w:rPr>
                <w:rFonts w:eastAsiaTheme="minorEastAsia"/>
              </w:rPr>
            </w:pPr>
            <w:r w:rsidRPr="0016331C">
              <w:rPr>
                <w:sz w:val="22"/>
                <w:szCs w:val="22"/>
              </w:rPr>
              <w:t>Barbara Dumont, RN</w:t>
            </w:r>
            <w:r w:rsidR="00905ACD">
              <w:rPr>
                <w:sz w:val="22"/>
                <w:szCs w:val="22"/>
              </w:rPr>
              <w:t>, Director</w:t>
            </w:r>
            <w:r w:rsidR="00F72F02">
              <w:rPr>
                <w:sz w:val="22"/>
                <w:szCs w:val="22"/>
              </w:rPr>
              <w:t xml:space="preserve"> of</w:t>
            </w:r>
            <w:r>
              <w:rPr>
                <w:sz w:val="22"/>
                <w:szCs w:val="22"/>
              </w:rPr>
              <w:t xml:space="preserve"> Quality</w:t>
            </w:r>
            <w:r w:rsidR="00F72F02">
              <w:rPr>
                <w:sz w:val="22"/>
                <w:szCs w:val="22"/>
              </w:rPr>
              <w:t xml:space="preserve"> </w:t>
            </w:r>
            <w:r>
              <w:rPr>
                <w:sz w:val="22"/>
                <w:szCs w:val="22"/>
              </w:rPr>
              <w:t>Risk Management, Compliance Officer, Safety Committee Co-Chair</w:t>
            </w:r>
          </w:p>
        </w:tc>
        <w:tc>
          <w:tcPr>
            <w:tcW w:w="270" w:type="dxa"/>
            <w:tcBorders>
              <w:top w:val="nil"/>
              <w:left w:val="nil"/>
              <w:bottom w:val="nil"/>
              <w:right w:val="single" w:sz="4" w:space="0" w:color="auto"/>
            </w:tcBorders>
          </w:tcPr>
          <w:p w:rsidR="00F7236E" w:rsidRDefault="00F7236E" w:rsidP="00883B55"/>
        </w:tc>
        <w:tc>
          <w:tcPr>
            <w:tcW w:w="270" w:type="dxa"/>
            <w:tcBorders>
              <w:top w:val="nil"/>
              <w:left w:val="single" w:sz="4" w:space="0" w:color="auto"/>
              <w:bottom w:val="nil"/>
              <w:right w:val="nil"/>
            </w:tcBorders>
          </w:tcPr>
          <w:p w:rsidR="00F7236E" w:rsidRDefault="00F7236E" w:rsidP="00883B55"/>
        </w:tc>
        <w:tc>
          <w:tcPr>
            <w:tcW w:w="1675" w:type="dxa"/>
            <w:tcBorders>
              <w:top w:val="single" w:sz="4" w:space="0" w:color="auto"/>
              <w:left w:val="nil"/>
              <w:bottom w:val="nil"/>
              <w:right w:val="nil"/>
            </w:tcBorders>
          </w:tcPr>
          <w:p w:rsidR="00F7236E" w:rsidRDefault="00F7236E" w:rsidP="00883B55"/>
        </w:tc>
        <w:tc>
          <w:tcPr>
            <w:tcW w:w="1741" w:type="dxa"/>
            <w:tcBorders>
              <w:top w:val="nil"/>
              <w:left w:val="nil"/>
              <w:bottom w:val="nil"/>
              <w:right w:val="single" w:sz="4" w:space="0" w:color="auto"/>
            </w:tcBorders>
          </w:tcPr>
          <w:p w:rsidR="00F7236E" w:rsidRDefault="00F7236E" w:rsidP="00883B55"/>
        </w:tc>
      </w:tr>
      <w:tr w:rsidR="00F7236E" w:rsidTr="00F7236E">
        <w:tblPrEx>
          <w:tblLook w:val="04A0"/>
        </w:tblPrEx>
        <w:trPr>
          <w:trHeight w:val="412"/>
          <w:jc w:val="center"/>
        </w:trPr>
        <w:tc>
          <w:tcPr>
            <w:tcW w:w="291" w:type="dxa"/>
            <w:tcBorders>
              <w:top w:val="nil"/>
              <w:left w:val="single" w:sz="4" w:space="0" w:color="auto"/>
              <w:bottom w:val="nil"/>
              <w:right w:val="nil"/>
            </w:tcBorders>
            <w:vAlign w:val="bottom"/>
          </w:tcPr>
          <w:p w:rsidR="00F7236E" w:rsidRPr="008A6E75" w:rsidRDefault="00F7236E" w:rsidP="00883B55"/>
        </w:tc>
        <w:tc>
          <w:tcPr>
            <w:tcW w:w="6006" w:type="dxa"/>
            <w:tcBorders>
              <w:top w:val="nil"/>
              <w:left w:val="nil"/>
              <w:bottom w:val="nil"/>
              <w:right w:val="nil"/>
            </w:tcBorders>
            <w:vAlign w:val="bottom"/>
            <w:hideMark/>
          </w:tcPr>
          <w:p w:rsidR="00F7236E" w:rsidRPr="008A6E75" w:rsidRDefault="00491FB9" w:rsidP="00883B55">
            <w:pPr>
              <w:rPr>
                <w:b/>
                <w:i/>
              </w:rPr>
            </w:pPr>
            <w:r>
              <w:rPr>
                <w:b/>
                <w:i/>
              </w:rPr>
              <w:t>See Hard Copy For Signature</w:t>
            </w:r>
          </w:p>
        </w:tc>
        <w:tc>
          <w:tcPr>
            <w:tcW w:w="270" w:type="dxa"/>
            <w:tcBorders>
              <w:top w:val="nil"/>
              <w:left w:val="nil"/>
              <w:bottom w:val="nil"/>
              <w:right w:val="single" w:sz="4" w:space="0" w:color="auto"/>
            </w:tcBorders>
            <w:vAlign w:val="bottom"/>
          </w:tcPr>
          <w:p w:rsidR="00F7236E" w:rsidRDefault="00F7236E" w:rsidP="00883B55">
            <w:pPr>
              <w:rPr>
                <w:b/>
                <w:i/>
              </w:rPr>
            </w:pPr>
          </w:p>
        </w:tc>
        <w:tc>
          <w:tcPr>
            <w:tcW w:w="270" w:type="dxa"/>
            <w:tcBorders>
              <w:top w:val="nil"/>
              <w:left w:val="single" w:sz="4" w:space="0" w:color="auto"/>
              <w:bottom w:val="nil"/>
              <w:right w:val="nil"/>
            </w:tcBorders>
            <w:vAlign w:val="bottom"/>
          </w:tcPr>
          <w:p w:rsidR="00F7236E" w:rsidRDefault="00F7236E" w:rsidP="00883B55"/>
        </w:tc>
        <w:tc>
          <w:tcPr>
            <w:tcW w:w="1675" w:type="dxa"/>
            <w:tcBorders>
              <w:top w:val="nil"/>
              <w:left w:val="nil"/>
              <w:bottom w:val="single" w:sz="4" w:space="0" w:color="auto"/>
              <w:right w:val="nil"/>
            </w:tcBorders>
            <w:vAlign w:val="bottom"/>
            <w:hideMark/>
          </w:tcPr>
          <w:p w:rsidR="00F7236E" w:rsidRDefault="00F7236E" w:rsidP="00883B55">
            <w:r>
              <w:t>11/01/2013</w:t>
            </w:r>
          </w:p>
        </w:tc>
        <w:tc>
          <w:tcPr>
            <w:tcW w:w="1741" w:type="dxa"/>
            <w:tcBorders>
              <w:top w:val="nil"/>
              <w:left w:val="nil"/>
              <w:bottom w:val="nil"/>
              <w:right w:val="single" w:sz="4" w:space="0" w:color="auto"/>
            </w:tcBorders>
            <w:vAlign w:val="bottom"/>
          </w:tcPr>
          <w:p w:rsidR="00F7236E" w:rsidRDefault="00F7236E" w:rsidP="00883B55"/>
        </w:tc>
      </w:tr>
      <w:tr w:rsidR="00F7236E" w:rsidTr="00755545">
        <w:tblPrEx>
          <w:tblLook w:val="04A0"/>
        </w:tblPrEx>
        <w:trPr>
          <w:trHeight w:val="431"/>
          <w:jc w:val="center"/>
        </w:trPr>
        <w:tc>
          <w:tcPr>
            <w:tcW w:w="291" w:type="dxa"/>
            <w:tcBorders>
              <w:top w:val="nil"/>
              <w:left w:val="single" w:sz="4" w:space="0" w:color="auto"/>
              <w:bottom w:val="nil"/>
              <w:right w:val="nil"/>
            </w:tcBorders>
          </w:tcPr>
          <w:p w:rsidR="00F7236E" w:rsidRPr="008A6E75" w:rsidRDefault="00F7236E" w:rsidP="00883B55"/>
        </w:tc>
        <w:tc>
          <w:tcPr>
            <w:tcW w:w="6006" w:type="dxa"/>
            <w:tcBorders>
              <w:top w:val="single" w:sz="4" w:space="0" w:color="auto"/>
              <w:left w:val="nil"/>
              <w:bottom w:val="nil"/>
              <w:right w:val="nil"/>
            </w:tcBorders>
          </w:tcPr>
          <w:p w:rsidR="00F7236E" w:rsidRPr="008A6E75" w:rsidRDefault="00755545" w:rsidP="00883B55">
            <w:pPr>
              <w:rPr>
                <w:rFonts w:eastAsiaTheme="minorEastAsia"/>
              </w:rPr>
            </w:pPr>
            <w:r>
              <w:rPr>
                <w:rFonts w:eastAsiaTheme="minorEastAsia"/>
              </w:rPr>
              <w:t>Anne Camber, MD, Medical Chief of Staff</w:t>
            </w:r>
          </w:p>
        </w:tc>
        <w:tc>
          <w:tcPr>
            <w:tcW w:w="270" w:type="dxa"/>
            <w:tcBorders>
              <w:top w:val="nil"/>
              <w:left w:val="nil"/>
              <w:bottom w:val="nil"/>
              <w:right w:val="single" w:sz="4" w:space="0" w:color="auto"/>
            </w:tcBorders>
          </w:tcPr>
          <w:p w:rsidR="00F7236E" w:rsidRDefault="00F7236E" w:rsidP="00883B55"/>
        </w:tc>
        <w:tc>
          <w:tcPr>
            <w:tcW w:w="270" w:type="dxa"/>
            <w:tcBorders>
              <w:top w:val="nil"/>
              <w:left w:val="single" w:sz="4" w:space="0" w:color="auto"/>
              <w:bottom w:val="nil"/>
              <w:right w:val="nil"/>
            </w:tcBorders>
          </w:tcPr>
          <w:p w:rsidR="00F7236E" w:rsidRDefault="00F7236E" w:rsidP="00883B55"/>
        </w:tc>
        <w:tc>
          <w:tcPr>
            <w:tcW w:w="1675" w:type="dxa"/>
            <w:tcBorders>
              <w:top w:val="single" w:sz="4" w:space="0" w:color="auto"/>
              <w:left w:val="nil"/>
              <w:bottom w:val="nil"/>
              <w:right w:val="nil"/>
            </w:tcBorders>
          </w:tcPr>
          <w:p w:rsidR="00F7236E" w:rsidRDefault="00F7236E" w:rsidP="00883B55"/>
        </w:tc>
        <w:tc>
          <w:tcPr>
            <w:tcW w:w="1741" w:type="dxa"/>
            <w:tcBorders>
              <w:top w:val="nil"/>
              <w:left w:val="nil"/>
              <w:bottom w:val="nil"/>
              <w:right w:val="single" w:sz="4" w:space="0" w:color="auto"/>
            </w:tcBorders>
          </w:tcPr>
          <w:p w:rsidR="00F7236E" w:rsidRDefault="00F7236E" w:rsidP="00883B55"/>
        </w:tc>
      </w:tr>
      <w:tr w:rsidR="00755545" w:rsidTr="00755545">
        <w:tblPrEx>
          <w:tblLook w:val="04A0"/>
        </w:tblPrEx>
        <w:trPr>
          <w:trHeight w:val="412"/>
          <w:jc w:val="center"/>
        </w:trPr>
        <w:tc>
          <w:tcPr>
            <w:tcW w:w="291" w:type="dxa"/>
            <w:tcBorders>
              <w:top w:val="nil"/>
              <w:left w:val="single" w:sz="4" w:space="0" w:color="auto"/>
              <w:bottom w:val="nil"/>
              <w:right w:val="nil"/>
            </w:tcBorders>
            <w:vAlign w:val="bottom"/>
          </w:tcPr>
          <w:p w:rsidR="00755545" w:rsidRPr="008A6E75" w:rsidRDefault="00755545" w:rsidP="008B4414"/>
        </w:tc>
        <w:tc>
          <w:tcPr>
            <w:tcW w:w="6006" w:type="dxa"/>
            <w:tcBorders>
              <w:top w:val="nil"/>
              <w:left w:val="nil"/>
              <w:bottom w:val="nil"/>
              <w:right w:val="nil"/>
            </w:tcBorders>
            <w:vAlign w:val="bottom"/>
            <w:hideMark/>
          </w:tcPr>
          <w:p w:rsidR="00755545" w:rsidRPr="008A6E75" w:rsidRDefault="00491FB9" w:rsidP="008B4414">
            <w:pPr>
              <w:rPr>
                <w:b/>
                <w:i/>
              </w:rPr>
            </w:pPr>
            <w:r>
              <w:rPr>
                <w:b/>
                <w:i/>
              </w:rPr>
              <w:t>See Hard Copy For Signature</w:t>
            </w:r>
          </w:p>
        </w:tc>
        <w:tc>
          <w:tcPr>
            <w:tcW w:w="270" w:type="dxa"/>
            <w:tcBorders>
              <w:top w:val="nil"/>
              <w:left w:val="nil"/>
              <w:bottom w:val="nil"/>
              <w:right w:val="single" w:sz="4" w:space="0" w:color="auto"/>
            </w:tcBorders>
            <w:vAlign w:val="bottom"/>
          </w:tcPr>
          <w:p w:rsidR="00755545" w:rsidRDefault="00755545" w:rsidP="008B4414">
            <w:pPr>
              <w:rPr>
                <w:b/>
                <w:i/>
              </w:rPr>
            </w:pPr>
          </w:p>
        </w:tc>
        <w:tc>
          <w:tcPr>
            <w:tcW w:w="270" w:type="dxa"/>
            <w:tcBorders>
              <w:top w:val="nil"/>
              <w:left w:val="single" w:sz="4" w:space="0" w:color="auto"/>
              <w:bottom w:val="nil"/>
              <w:right w:val="nil"/>
            </w:tcBorders>
            <w:vAlign w:val="bottom"/>
          </w:tcPr>
          <w:p w:rsidR="00755545" w:rsidRDefault="00755545" w:rsidP="008B4414"/>
        </w:tc>
        <w:tc>
          <w:tcPr>
            <w:tcW w:w="1675" w:type="dxa"/>
            <w:tcBorders>
              <w:top w:val="nil"/>
              <w:left w:val="nil"/>
              <w:bottom w:val="single" w:sz="4" w:space="0" w:color="auto"/>
              <w:right w:val="nil"/>
            </w:tcBorders>
            <w:vAlign w:val="bottom"/>
            <w:hideMark/>
          </w:tcPr>
          <w:p w:rsidR="00755545" w:rsidRDefault="00755545" w:rsidP="008B4414">
            <w:r>
              <w:t>11/01/2013</w:t>
            </w:r>
          </w:p>
        </w:tc>
        <w:tc>
          <w:tcPr>
            <w:tcW w:w="1741" w:type="dxa"/>
            <w:tcBorders>
              <w:top w:val="nil"/>
              <w:left w:val="nil"/>
              <w:bottom w:val="nil"/>
              <w:right w:val="single" w:sz="4" w:space="0" w:color="auto"/>
            </w:tcBorders>
            <w:vAlign w:val="bottom"/>
          </w:tcPr>
          <w:p w:rsidR="00755545" w:rsidRDefault="00755545" w:rsidP="008B4414"/>
        </w:tc>
      </w:tr>
      <w:tr w:rsidR="00755545" w:rsidTr="00A70A3A">
        <w:tblPrEx>
          <w:tblLook w:val="04A0"/>
        </w:tblPrEx>
        <w:trPr>
          <w:trHeight w:val="350"/>
          <w:jc w:val="center"/>
        </w:trPr>
        <w:tc>
          <w:tcPr>
            <w:tcW w:w="291" w:type="dxa"/>
            <w:tcBorders>
              <w:top w:val="nil"/>
              <w:left w:val="single" w:sz="4" w:space="0" w:color="auto"/>
              <w:bottom w:val="single" w:sz="4" w:space="0" w:color="auto"/>
              <w:right w:val="nil"/>
            </w:tcBorders>
          </w:tcPr>
          <w:p w:rsidR="00755545" w:rsidRPr="008A6E75" w:rsidRDefault="00755545" w:rsidP="008B4414"/>
        </w:tc>
        <w:tc>
          <w:tcPr>
            <w:tcW w:w="6006" w:type="dxa"/>
            <w:tcBorders>
              <w:top w:val="single" w:sz="4" w:space="0" w:color="auto"/>
              <w:left w:val="nil"/>
              <w:bottom w:val="single" w:sz="4" w:space="0" w:color="auto"/>
              <w:right w:val="nil"/>
            </w:tcBorders>
          </w:tcPr>
          <w:p w:rsidR="00755545" w:rsidRPr="008A6E75" w:rsidRDefault="00755545" w:rsidP="008B4414">
            <w:pPr>
              <w:rPr>
                <w:rFonts w:eastAsiaTheme="minorEastAsia"/>
              </w:rPr>
            </w:pPr>
            <w:r>
              <w:t>Bruce Whitfield, CEO</w:t>
            </w:r>
          </w:p>
        </w:tc>
        <w:tc>
          <w:tcPr>
            <w:tcW w:w="270" w:type="dxa"/>
            <w:tcBorders>
              <w:top w:val="nil"/>
              <w:left w:val="nil"/>
              <w:bottom w:val="single" w:sz="4" w:space="0" w:color="auto"/>
              <w:right w:val="single" w:sz="4" w:space="0" w:color="auto"/>
            </w:tcBorders>
          </w:tcPr>
          <w:p w:rsidR="00755545" w:rsidRDefault="00755545" w:rsidP="008B4414"/>
        </w:tc>
        <w:tc>
          <w:tcPr>
            <w:tcW w:w="270" w:type="dxa"/>
            <w:tcBorders>
              <w:top w:val="nil"/>
              <w:left w:val="single" w:sz="4" w:space="0" w:color="auto"/>
              <w:bottom w:val="single" w:sz="4" w:space="0" w:color="auto"/>
              <w:right w:val="nil"/>
            </w:tcBorders>
          </w:tcPr>
          <w:p w:rsidR="00755545" w:rsidRDefault="00755545" w:rsidP="008B4414"/>
        </w:tc>
        <w:tc>
          <w:tcPr>
            <w:tcW w:w="1675" w:type="dxa"/>
            <w:tcBorders>
              <w:top w:val="single" w:sz="4" w:space="0" w:color="auto"/>
              <w:left w:val="nil"/>
              <w:bottom w:val="single" w:sz="4" w:space="0" w:color="auto"/>
              <w:right w:val="nil"/>
            </w:tcBorders>
          </w:tcPr>
          <w:p w:rsidR="00755545" w:rsidRDefault="00755545" w:rsidP="008B4414"/>
        </w:tc>
        <w:tc>
          <w:tcPr>
            <w:tcW w:w="1741" w:type="dxa"/>
            <w:tcBorders>
              <w:top w:val="nil"/>
              <w:left w:val="nil"/>
              <w:bottom w:val="single" w:sz="4" w:space="0" w:color="auto"/>
              <w:right w:val="single" w:sz="4" w:space="0" w:color="auto"/>
            </w:tcBorders>
          </w:tcPr>
          <w:p w:rsidR="00755545" w:rsidRDefault="00755545" w:rsidP="008B4414"/>
        </w:tc>
      </w:tr>
    </w:tbl>
    <w:p w:rsidR="00A36822" w:rsidRPr="00423F2A" w:rsidRDefault="00A36822" w:rsidP="00024AA8">
      <w:pPr>
        <w:spacing w:after="240"/>
        <w:rPr>
          <w:b/>
          <w:bCs/>
          <w:sz w:val="4"/>
          <w:szCs w:val="4"/>
          <w:u w:val="single"/>
        </w:rPr>
      </w:pPr>
    </w:p>
    <w:sectPr w:rsidR="00A36822" w:rsidRPr="00423F2A" w:rsidSect="00A70A3A">
      <w:footerReference w:type="even" r:id="rId11"/>
      <w:footerReference w:type="default" r:id="rId12"/>
      <w:pgSz w:w="12240" w:h="15840"/>
      <w:pgMar w:top="432" w:right="1080" w:bottom="432" w:left="1080" w:header="36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BF3" w:rsidRDefault="00140BF3">
      <w:r>
        <w:separator/>
      </w:r>
    </w:p>
  </w:endnote>
  <w:endnote w:type="continuationSeparator" w:id="0">
    <w:p w:rsidR="00140BF3" w:rsidRDefault="00140B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CC7" w:rsidRDefault="00924132">
    <w:pPr>
      <w:pStyle w:val="Footer"/>
      <w:framePr w:wrap="around" w:vAnchor="text" w:hAnchor="margin" w:xAlign="center" w:y="1"/>
      <w:rPr>
        <w:rStyle w:val="PageNumber"/>
      </w:rPr>
    </w:pPr>
    <w:r>
      <w:rPr>
        <w:rStyle w:val="PageNumber"/>
      </w:rPr>
      <w:fldChar w:fldCharType="begin"/>
    </w:r>
    <w:r w:rsidR="00334CC7">
      <w:rPr>
        <w:rStyle w:val="PageNumber"/>
      </w:rPr>
      <w:instrText xml:space="preserve">PAGE  </w:instrText>
    </w:r>
    <w:r>
      <w:rPr>
        <w:rStyle w:val="PageNumber"/>
      </w:rPr>
      <w:fldChar w:fldCharType="end"/>
    </w:r>
  </w:p>
  <w:p w:rsidR="00334CC7" w:rsidRDefault="00334C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6A1" w:rsidRDefault="00334CC7" w:rsidP="003536A1">
    <w:pPr>
      <w:pStyle w:val="Footer"/>
      <w:jc w:val="center"/>
      <w:rPr>
        <w:sz w:val="20"/>
        <w:szCs w:val="20"/>
      </w:rPr>
    </w:pPr>
    <w:r w:rsidRPr="004A73A6">
      <w:rPr>
        <w:sz w:val="20"/>
        <w:szCs w:val="20"/>
      </w:rPr>
      <w:t xml:space="preserve">Page </w:t>
    </w:r>
    <w:r w:rsidR="00924132" w:rsidRPr="004A73A6">
      <w:rPr>
        <w:sz w:val="20"/>
        <w:szCs w:val="20"/>
      </w:rPr>
      <w:fldChar w:fldCharType="begin"/>
    </w:r>
    <w:r w:rsidRPr="004A73A6">
      <w:rPr>
        <w:sz w:val="20"/>
        <w:szCs w:val="20"/>
      </w:rPr>
      <w:instrText xml:space="preserve"> PAGE </w:instrText>
    </w:r>
    <w:r w:rsidR="00924132" w:rsidRPr="004A73A6">
      <w:rPr>
        <w:sz w:val="20"/>
        <w:szCs w:val="20"/>
      </w:rPr>
      <w:fldChar w:fldCharType="separate"/>
    </w:r>
    <w:r w:rsidR="007E63A3">
      <w:rPr>
        <w:noProof/>
        <w:sz w:val="20"/>
        <w:szCs w:val="20"/>
      </w:rPr>
      <w:t>1</w:t>
    </w:r>
    <w:r w:rsidR="00924132" w:rsidRPr="004A73A6">
      <w:rPr>
        <w:sz w:val="20"/>
        <w:szCs w:val="20"/>
      </w:rPr>
      <w:fldChar w:fldCharType="end"/>
    </w:r>
    <w:r w:rsidRPr="004A73A6">
      <w:rPr>
        <w:sz w:val="20"/>
        <w:szCs w:val="20"/>
      </w:rPr>
      <w:t xml:space="preserve"> of </w:t>
    </w:r>
    <w:r w:rsidR="00924132" w:rsidRPr="004A73A6">
      <w:rPr>
        <w:sz w:val="20"/>
        <w:szCs w:val="20"/>
      </w:rPr>
      <w:fldChar w:fldCharType="begin"/>
    </w:r>
    <w:r w:rsidRPr="004A73A6">
      <w:rPr>
        <w:sz w:val="20"/>
        <w:szCs w:val="20"/>
      </w:rPr>
      <w:instrText xml:space="preserve"> NUMPAGES </w:instrText>
    </w:r>
    <w:r w:rsidR="00924132" w:rsidRPr="004A73A6">
      <w:rPr>
        <w:sz w:val="20"/>
        <w:szCs w:val="20"/>
      </w:rPr>
      <w:fldChar w:fldCharType="separate"/>
    </w:r>
    <w:r w:rsidR="007E63A3">
      <w:rPr>
        <w:noProof/>
        <w:sz w:val="20"/>
        <w:szCs w:val="20"/>
      </w:rPr>
      <w:t>2</w:t>
    </w:r>
    <w:r w:rsidR="00924132" w:rsidRPr="004A73A6">
      <w:rPr>
        <w:sz w:val="20"/>
        <w:szCs w:val="20"/>
      </w:rPr>
      <w:fldChar w:fldCharType="end"/>
    </w:r>
  </w:p>
  <w:p w:rsidR="00334CC7" w:rsidRPr="003B4627" w:rsidRDefault="00A4077B" w:rsidP="003B4627">
    <w:pPr>
      <w:pStyle w:val="Caption"/>
      <w:rPr>
        <w:rFonts w:ascii="Times New Roman" w:hAnsi="Times New Roman" w:cs="Times New Roman"/>
        <w:b w:val="0"/>
        <w:smallCaps/>
        <w:color w:val="000000"/>
        <w:sz w:val="20"/>
        <w:szCs w:val="20"/>
      </w:rPr>
    </w:pPr>
    <w:r w:rsidRPr="003B4627">
      <w:rPr>
        <w:rFonts w:ascii="Times New Roman" w:hAnsi="Times New Roman" w:cs="Times New Roman"/>
        <w:b w:val="0"/>
        <w:sz w:val="20"/>
        <w:szCs w:val="20"/>
      </w:rPr>
      <w:t>SAFE</w:t>
    </w:r>
    <w:r w:rsidR="000405F5" w:rsidRPr="003B4627">
      <w:rPr>
        <w:rFonts w:ascii="Times New Roman" w:hAnsi="Times New Roman" w:cs="Times New Roman"/>
        <w:b w:val="0"/>
        <w:sz w:val="20"/>
        <w:szCs w:val="20"/>
      </w:rPr>
      <w:t>-</w:t>
    </w:r>
    <w:r w:rsidR="003B4627" w:rsidRPr="003B4627">
      <w:rPr>
        <w:rFonts w:ascii="Times New Roman" w:hAnsi="Times New Roman" w:cs="Times New Roman"/>
        <w:b w:val="0"/>
        <w:sz w:val="20"/>
        <w:szCs w:val="20"/>
      </w:rPr>
      <w:t>024 Tobacco Free Campus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BF3" w:rsidRDefault="00140BF3">
      <w:r>
        <w:separator/>
      </w:r>
    </w:p>
  </w:footnote>
  <w:footnote w:type="continuationSeparator" w:id="0">
    <w:p w:rsidR="00140BF3" w:rsidRDefault="00140B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3085"/>
    <w:multiLevelType w:val="multilevel"/>
    <w:tmpl w:val="BAA83286"/>
    <w:lvl w:ilvl="0">
      <w:start w:val="1"/>
      <w:numFmt w:val="upperRoman"/>
      <w:lvlText w:val="%1."/>
      <w:lvlJc w:val="left"/>
      <w:pPr>
        <w:tabs>
          <w:tab w:val="num" w:pos="504"/>
        </w:tabs>
        <w:ind w:left="504" w:hanging="504"/>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936"/>
        </w:tabs>
        <w:ind w:left="936" w:hanging="432"/>
      </w:pPr>
      <w:rPr>
        <w:rFonts w:ascii="Times New Roman" w:hAnsi="Times New Roman" w:hint="default"/>
        <w:b w:val="0"/>
        <w:i w:val="0"/>
        <w:caps w:val="0"/>
        <w:strike w:val="0"/>
        <w:dstrike w:val="0"/>
        <w:outline w:val="0"/>
        <w:shadow w:val="0"/>
        <w:emboss w:val="0"/>
        <w:imprint w:val="0"/>
        <w:vanish w:val="0"/>
        <w:sz w:val="22"/>
        <w:vertAlign w:val="baseline"/>
      </w:rPr>
    </w:lvl>
    <w:lvl w:ilvl="2">
      <w:start w:val="1"/>
      <w:numFmt w:val="decimal"/>
      <w:lvlText w:val="%3."/>
      <w:lvlJc w:val="left"/>
      <w:pPr>
        <w:tabs>
          <w:tab w:val="num" w:pos="1368"/>
        </w:tabs>
        <w:ind w:left="1368" w:hanging="432"/>
      </w:pPr>
      <w:rPr>
        <w:rFonts w:ascii="Times New Roman" w:hAnsi="Times New Roman" w:hint="default"/>
        <w:b w:val="0"/>
        <w:i w:val="0"/>
        <w:caps w:val="0"/>
        <w:strike w:val="0"/>
        <w:dstrike w:val="0"/>
        <w:outline w:val="0"/>
        <w:shadow w:val="0"/>
        <w:emboss w:val="0"/>
        <w:imprint w:val="0"/>
        <w:vanish w:val="0"/>
        <w:sz w:val="22"/>
        <w:vertAlign w:val="baseline"/>
      </w:rPr>
    </w:lvl>
    <w:lvl w:ilvl="3">
      <w:start w:val="1"/>
      <w:numFmt w:val="lowerLetter"/>
      <w:lvlText w:val="%4)"/>
      <w:lvlJc w:val="left"/>
      <w:pPr>
        <w:tabs>
          <w:tab w:val="num" w:pos="1656"/>
        </w:tabs>
        <w:ind w:left="1800" w:hanging="432"/>
      </w:pPr>
      <w:rPr>
        <w:rFonts w:ascii="Times New Roman" w:hAnsi="Times New Roman" w:hint="default"/>
        <w:b w:val="0"/>
        <w:i w:val="0"/>
        <w:caps w:val="0"/>
        <w:strike w:val="0"/>
        <w:dstrike w:val="0"/>
        <w:outline w:val="0"/>
        <w:shadow w:val="0"/>
        <w:emboss w:val="0"/>
        <w:imprint w:val="0"/>
        <w:vanish w:val="0"/>
        <w:sz w:val="22"/>
        <w:vertAlign w:val="baseline"/>
      </w:rPr>
    </w:lvl>
    <w:lvl w:ilvl="4">
      <w:start w:val="1"/>
      <w:numFmt w:val="decimal"/>
      <w:lvlText w:val="(%5)"/>
      <w:lvlJc w:val="left"/>
      <w:pPr>
        <w:tabs>
          <w:tab w:val="num" w:pos="2232"/>
        </w:tabs>
        <w:ind w:left="2232" w:hanging="432"/>
      </w:pPr>
      <w:rPr>
        <w:rFonts w:hint="default"/>
      </w:rPr>
    </w:lvl>
    <w:lvl w:ilvl="5">
      <w:start w:val="1"/>
      <w:numFmt w:val="lowerLetter"/>
      <w:lvlText w:val="(%6)"/>
      <w:lvlJc w:val="left"/>
      <w:pPr>
        <w:tabs>
          <w:tab w:val="num" w:pos="2664"/>
        </w:tabs>
        <w:ind w:left="2664" w:hanging="432"/>
      </w:pPr>
      <w:rPr>
        <w:rFonts w:hint="default"/>
      </w:rPr>
    </w:lvl>
    <w:lvl w:ilvl="6">
      <w:start w:val="1"/>
      <w:numFmt w:val="lowerRoman"/>
      <w:lvlText w:val="(%7)"/>
      <w:lvlJc w:val="left"/>
      <w:pPr>
        <w:tabs>
          <w:tab w:val="num" w:pos="3096"/>
        </w:tabs>
        <w:ind w:left="3096" w:hanging="432"/>
      </w:pPr>
      <w:rPr>
        <w:rFonts w:hint="default"/>
      </w:rPr>
    </w:lvl>
    <w:lvl w:ilvl="7">
      <w:start w:val="1"/>
      <w:numFmt w:val="lowerLetter"/>
      <w:lvlText w:val="(%8)"/>
      <w:lvlJc w:val="left"/>
      <w:pPr>
        <w:tabs>
          <w:tab w:val="num" w:pos="3528"/>
        </w:tabs>
        <w:ind w:left="3528" w:hanging="432"/>
      </w:pPr>
      <w:rPr>
        <w:rFonts w:hint="default"/>
      </w:rPr>
    </w:lvl>
    <w:lvl w:ilvl="8">
      <w:start w:val="1"/>
      <w:numFmt w:val="lowerRoman"/>
      <w:lvlText w:val="(%9)"/>
      <w:lvlJc w:val="left"/>
      <w:pPr>
        <w:tabs>
          <w:tab w:val="num" w:pos="3960"/>
        </w:tabs>
        <w:ind w:left="3960" w:hanging="432"/>
      </w:pPr>
      <w:rPr>
        <w:rFonts w:hint="default"/>
      </w:rPr>
    </w:lvl>
  </w:abstractNum>
  <w:abstractNum w:abstractNumId="1">
    <w:nsid w:val="058B5863"/>
    <w:multiLevelType w:val="multilevel"/>
    <w:tmpl w:val="BAA83286"/>
    <w:lvl w:ilvl="0">
      <w:start w:val="1"/>
      <w:numFmt w:val="upperRoman"/>
      <w:lvlText w:val="%1."/>
      <w:lvlJc w:val="left"/>
      <w:pPr>
        <w:tabs>
          <w:tab w:val="num" w:pos="504"/>
        </w:tabs>
        <w:ind w:left="504" w:hanging="504"/>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936"/>
        </w:tabs>
        <w:ind w:left="936" w:hanging="432"/>
      </w:pPr>
      <w:rPr>
        <w:rFonts w:ascii="Times New Roman" w:hAnsi="Times New Roman" w:hint="default"/>
        <w:b w:val="0"/>
        <w:i w:val="0"/>
        <w:caps w:val="0"/>
        <w:strike w:val="0"/>
        <w:dstrike w:val="0"/>
        <w:outline w:val="0"/>
        <w:shadow w:val="0"/>
        <w:emboss w:val="0"/>
        <w:imprint w:val="0"/>
        <w:vanish w:val="0"/>
        <w:sz w:val="22"/>
        <w:vertAlign w:val="baseline"/>
      </w:rPr>
    </w:lvl>
    <w:lvl w:ilvl="2">
      <w:start w:val="1"/>
      <w:numFmt w:val="decimal"/>
      <w:lvlText w:val="%3."/>
      <w:lvlJc w:val="left"/>
      <w:pPr>
        <w:tabs>
          <w:tab w:val="num" w:pos="1368"/>
        </w:tabs>
        <w:ind w:left="1368" w:hanging="432"/>
      </w:pPr>
      <w:rPr>
        <w:rFonts w:ascii="Times New Roman" w:hAnsi="Times New Roman" w:hint="default"/>
        <w:b w:val="0"/>
        <w:i w:val="0"/>
        <w:caps w:val="0"/>
        <w:strike w:val="0"/>
        <w:dstrike w:val="0"/>
        <w:outline w:val="0"/>
        <w:shadow w:val="0"/>
        <w:emboss w:val="0"/>
        <w:imprint w:val="0"/>
        <w:vanish w:val="0"/>
        <w:sz w:val="22"/>
        <w:vertAlign w:val="baseline"/>
      </w:rPr>
    </w:lvl>
    <w:lvl w:ilvl="3">
      <w:start w:val="1"/>
      <w:numFmt w:val="lowerLetter"/>
      <w:lvlText w:val="%4)"/>
      <w:lvlJc w:val="left"/>
      <w:pPr>
        <w:tabs>
          <w:tab w:val="num" w:pos="1656"/>
        </w:tabs>
        <w:ind w:left="1800" w:hanging="432"/>
      </w:pPr>
      <w:rPr>
        <w:rFonts w:ascii="Times New Roman" w:hAnsi="Times New Roman" w:hint="default"/>
        <w:b w:val="0"/>
        <w:i w:val="0"/>
        <w:caps w:val="0"/>
        <w:strike w:val="0"/>
        <w:dstrike w:val="0"/>
        <w:outline w:val="0"/>
        <w:shadow w:val="0"/>
        <w:emboss w:val="0"/>
        <w:imprint w:val="0"/>
        <w:vanish w:val="0"/>
        <w:sz w:val="22"/>
        <w:vertAlign w:val="baseline"/>
      </w:rPr>
    </w:lvl>
    <w:lvl w:ilvl="4">
      <w:start w:val="1"/>
      <w:numFmt w:val="decimal"/>
      <w:lvlText w:val="(%5)"/>
      <w:lvlJc w:val="left"/>
      <w:pPr>
        <w:tabs>
          <w:tab w:val="num" w:pos="2232"/>
        </w:tabs>
        <w:ind w:left="2232" w:hanging="432"/>
      </w:pPr>
      <w:rPr>
        <w:rFonts w:hint="default"/>
      </w:rPr>
    </w:lvl>
    <w:lvl w:ilvl="5">
      <w:start w:val="1"/>
      <w:numFmt w:val="lowerLetter"/>
      <w:lvlText w:val="(%6)"/>
      <w:lvlJc w:val="left"/>
      <w:pPr>
        <w:tabs>
          <w:tab w:val="num" w:pos="2664"/>
        </w:tabs>
        <w:ind w:left="2664" w:hanging="432"/>
      </w:pPr>
      <w:rPr>
        <w:rFonts w:hint="default"/>
      </w:rPr>
    </w:lvl>
    <w:lvl w:ilvl="6">
      <w:start w:val="1"/>
      <w:numFmt w:val="lowerRoman"/>
      <w:lvlText w:val="(%7)"/>
      <w:lvlJc w:val="left"/>
      <w:pPr>
        <w:tabs>
          <w:tab w:val="num" w:pos="3096"/>
        </w:tabs>
        <w:ind w:left="3096" w:hanging="432"/>
      </w:pPr>
      <w:rPr>
        <w:rFonts w:hint="default"/>
      </w:rPr>
    </w:lvl>
    <w:lvl w:ilvl="7">
      <w:start w:val="1"/>
      <w:numFmt w:val="lowerLetter"/>
      <w:lvlText w:val="(%8)"/>
      <w:lvlJc w:val="left"/>
      <w:pPr>
        <w:tabs>
          <w:tab w:val="num" w:pos="3528"/>
        </w:tabs>
        <w:ind w:left="3528" w:hanging="432"/>
      </w:pPr>
      <w:rPr>
        <w:rFonts w:hint="default"/>
      </w:rPr>
    </w:lvl>
    <w:lvl w:ilvl="8">
      <w:start w:val="1"/>
      <w:numFmt w:val="lowerRoman"/>
      <w:lvlText w:val="(%9)"/>
      <w:lvlJc w:val="left"/>
      <w:pPr>
        <w:tabs>
          <w:tab w:val="num" w:pos="3960"/>
        </w:tabs>
        <w:ind w:left="3960" w:hanging="432"/>
      </w:pPr>
      <w:rPr>
        <w:rFonts w:hint="default"/>
      </w:rPr>
    </w:lvl>
  </w:abstractNum>
  <w:abstractNum w:abstractNumId="2">
    <w:nsid w:val="0D5E1177"/>
    <w:multiLevelType w:val="multilevel"/>
    <w:tmpl w:val="BAA83286"/>
    <w:lvl w:ilvl="0">
      <w:start w:val="1"/>
      <w:numFmt w:val="upperRoman"/>
      <w:lvlText w:val="%1."/>
      <w:lvlJc w:val="left"/>
      <w:pPr>
        <w:tabs>
          <w:tab w:val="num" w:pos="504"/>
        </w:tabs>
        <w:ind w:left="504" w:hanging="504"/>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936"/>
        </w:tabs>
        <w:ind w:left="936" w:hanging="432"/>
      </w:pPr>
      <w:rPr>
        <w:rFonts w:ascii="Times New Roman" w:hAnsi="Times New Roman" w:hint="default"/>
        <w:b w:val="0"/>
        <w:i w:val="0"/>
        <w:caps w:val="0"/>
        <w:strike w:val="0"/>
        <w:dstrike w:val="0"/>
        <w:outline w:val="0"/>
        <w:shadow w:val="0"/>
        <w:emboss w:val="0"/>
        <w:imprint w:val="0"/>
        <w:vanish w:val="0"/>
        <w:sz w:val="22"/>
        <w:vertAlign w:val="baseline"/>
      </w:rPr>
    </w:lvl>
    <w:lvl w:ilvl="2">
      <w:start w:val="1"/>
      <w:numFmt w:val="decimal"/>
      <w:lvlText w:val="%3."/>
      <w:lvlJc w:val="left"/>
      <w:pPr>
        <w:tabs>
          <w:tab w:val="num" w:pos="1368"/>
        </w:tabs>
        <w:ind w:left="1368" w:hanging="432"/>
      </w:pPr>
      <w:rPr>
        <w:rFonts w:ascii="Times New Roman" w:hAnsi="Times New Roman" w:hint="default"/>
        <w:b w:val="0"/>
        <w:i w:val="0"/>
        <w:caps w:val="0"/>
        <w:strike w:val="0"/>
        <w:dstrike w:val="0"/>
        <w:outline w:val="0"/>
        <w:shadow w:val="0"/>
        <w:emboss w:val="0"/>
        <w:imprint w:val="0"/>
        <w:vanish w:val="0"/>
        <w:sz w:val="22"/>
        <w:vertAlign w:val="baseline"/>
      </w:rPr>
    </w:lvl>
    <w:lvl w:ilvl="3">
      <w:start w:val="1"/>
      <w:numFmt w:val="lowerLetter"/>
      <w:lvlText w:val="%4)"/>
      <w:lvlJc w:val="left"/>
      <w:pPr>
        <w:tabs>
          <w:tab w:val="num" w:pos="1656"/>
        </w:tabs>
        <w:ind w:left="1800" w:hanging="432"/>
      </w:pPr>
      <w:rPr>
        <w:rFonts w:ascii="Times New Roman" w:hAnsi="Times New Roman" w:hint="default"/>
        <w:b w:val="0"/>
        <w:i w:val="0"/>
        <w:caps w:val="0"/>
        <w:strike w:val="0"/>
        <w:dstrike w:val="0"/>
        <w:outline w:val="0"/>
        <w:shadow w:val="0"/>
        <w:emboss w:val="0"/>
        <w:imprint w:val="0"/>
        <w:vanish w:val="0"/>
        <w:sz w:val="22"/>
        <w:vertAlign w:val="baseline"/>
      </w:rPr>
    </w:lvl>
    <w:lvl w:ilvl="4">
      <w:start w:val="1"/>
      <w:numFmt w:val="decimal"/>
      <w:lvlText w:val="(%5)"/>
      <w:lvlJc w:val="left"/>
      <w:pPr>
        <w:tabs>
          <w:tab w:val="num" w:pos="2232"/>
        </w:tabs>
        <w:ind w:left="2232" w:hanging="432"/>
      </w:pPr>
      <w:rPr>
        <w:rFonts w:hint="default"/>
      </w:rPr>
    </w:lvl>
    <w:lvl w:ilvl="5">
      <w:start w:val="1"/>
      <w:numFmt w:val="lowerLetter"/>
      <w:lvlText w:val="(%6)"/>
      <w:lvlJc w:val="left"/>
      <w:pPr>
        <w:tabs>
          <w:tab w:val="num" w:pos="2664"/>
        </w:tabs>
        <w:ind w:left="2664" w:hanging="432"/>
      </w:pPr>
      <w:rPr>
        <w:rFonts w:hint="default"/>
      </w:rPr>
    </w:lvl>
    <w:lvl w:ilvl="6">
      <w:start w:val="1"/>
      <w:numFmt w:val="lowerRoman"/>
      <w:lvlText w:val="(%7)"/>
      <w:lvlJc w:val="left"/>
      <w:pPr>
        <w:tabs>
          <w:tab w:val="num" w:pos="3096"/>
        </w:tabs>
        <w:ind w:left="3096" w:hanging="432"/>
      </w:pPr>
      <w:rPr>
        <w:rFonts w:hint="default"/>
      </w:rPr>
    </w:lvl>
    <w:lvl w:ilvl="7">
      <w:start w:val="1"/>
      <w:numFmt w:val="lowerLetter"/>
      <w:lvlText w:val="(%8)"/>
      <w:lvlJc w:val="left"/>
      <w:pPr>
        <w:tabs>
          <w:tab w:val="num" w:pos="3528"/>
        </w:tabs>
        <w:ind w:left="3528" w:hanging="432"/>
      </w:pPr>
      <w:rPr>
        <w:rFonts w:hint="default"/>
      </w:rPr>
    </w:lvl>
    <w:lvl w:ilvl="8">
      <w:start w:val="1"/>
      <w:numFmt w:val="lowerRoman"/>
      <w:lvlText w:val="(%9)"/>
      <w:lvlJc w:val="left"/>
      <w:pPr>
        <w:tabs>
          <w:tab w:val="num" w:pos="3960"/>
        </w:tabs>
        <w:ind w:left="3960" w:hanging="432"/>
      </w:pPr>
      <w:rPr>
        <w:rFonts w:hint="default"/>
      </w:rPr>
    </w:lvl>
  </w:abstractNum>
  <w:abstractNum w:abstractNumId="3">
    <w:nsid w:val="243F3F0D"/>
    <w:multiLevelType w:val="multilevel"/>
    <w:tmpl w:val="BAA83286"/>
    <w:lvl w:ilvl="0">
      <w:start w:val="1"/>
      <w:numFmt w:val="upperRoman"/>
      <w:lvlText w:val="%1."/>
      <w:lvlJc w:val="left"/>
      <w:pPr>
        <w:tabs>
          <w:tab w:val="num" w:pos="504"/>
        </w:tabs>
        <w:ind w:left="504" w:hanging="504"/>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936"/>
        </w:tabs>
        <w:ind w:left="936" w:hanging="432"/>
      </w:pPr>
      <w:rPr>
        <w:rFonts w:ascii="Times New Roman" w:hAnsi="Times New Roman" w:hint="default"/>
        <w:b w:val="0"/>
        <w:i w:val="0"/>
        <w:caps w:val="0"/>
        <w:strike w:val="0"/>
        <w:dstrike w:val="0"/>
        <w:outline w:val="0"/>
        <w:shadow w:val="0"/>
        <w:emboss w:val="0"/>
        <w:imprint w:val="0"/>
        <w:vanish w:val="0"/>
        <w:sz w:val="22"/>
        <w:vertAlign w:val="baseline"/>
      </w:rPr>
    </w:lvl>
    <w:lvl w:ilvl="2">
      <w:start w:val="1"/>
      <w:numFmt w:val="decimal"/>
      <w:lvlText w:val="%3."/>
      <w:lvlJc w:val="left"/>
      <w:pPr>
        <w:tabs>
          <w:tab w:val="num" w:pos="1368"/>
        </w:tabs>
        <w:ind w:left="1368" w:hanging="432"/>
      </w:pPr>
      <w:rPr>
        <w:rFonts w:ascii="Times New Roman" w:hAnsi="Times New Roman" w:hint="default"/>
        <w:b w:val="0"/>
        <w:i w:val="0"/>
        <w:caps w:val="0"/>
        <w:strike w:val="0"/>
        <w:dstrike w:val="0"/>
        <w:outline w:val="0"/>
        <w:shadow w:val="0"/>
        <w:emboss w:val="0"/>
        <w:imprint w:val="0"/>
        <w:vanish w:val="0"/>
        <w:sz w:val="22"/>
        <w:vertAlign w:val="baseline"/>
      </w:rPr>
    </w:lvl>
    <w:lvl w:ilvl="3">
      <w:start w:val="1"/>
      <w:numFmt w:val="lowerLetter"/>
      <w:lvlText w:val="%4)"/>
      <w:lvlJc w:val="left"/>
      <w:pPr>
        <w:tabs>
          <w:tab w:val="num" w:pos="1656"/>
        </w:tabs>
        <w:ind w:left="1800" w:hanging="432"/>
      </w:pPr>
      <w:rPr>
        <w:rFonts w:ascii="Times New Roman" w:hAnsi="Times New Roman" w:hint="default"/>
        <w:b w:val="0"/>
        <w:i w:val="0"/>
        <w:caps w:val="0"/>
        <w:strike w:val="0"/>
        <w:dstrike w:val="0"/>
        <w:outline w:val="0"/>
        <w:shadow w:val="0"/>
        <w:emboss w:val="0"/>
        <w:imprint w:val="0"/>
        <w:vanish w:val="0"/>
        <w:sz w:val="22"/>
        <w:vertAlign w:val="baseline"/>
      </w:rPr>
    </w:lvl>
    <w:lvl w:ilvl="4">
      <w:start w:val="1"/>
      <w:numFmt w:val="decimal"/>
      <w:lvlText w:val="(%5)"/>
      <w:lvlJc w:val="left"/>
      <w:pPr>
        <w:tabs>
          <w:tab w:val="num" w:pos="2232"/>
        </w:tabs>
        <w:ind w:left="2232" w:hanging="432"/>
      </w:pPr>
      <w:rPr>
        <w:rFonts w:hint="default"/>
      </w:rPr>
    </w:lvl>
    <w:lvl w:ilvl="5">
      <w:start w:val="1"/>
      <w:numFmt w:val="lowerLetter"/>
      <w:lvlText w:val="(%6)"/>
      <w:lvlJc w:val="left"/>
      <w:pPr>
        <w:tabs>
          <w:tab w:val="num" w:pos="2664"/>
        </w:tabs>
        <w:ind w:left="2664" w:hanging="432"/>
      </w:pPr>
      <w:rPr>
        <w:rFonts w:hint="default"/>
      </w:rPr>
    </w:lvl>
    <w:lvl w:ilvl="6">
      <w:start w:val="1"/>
      <w:numFmt w:val="lowerRoman"/>
      <w:lvlText w:val="(%7)"/>
      <w:lvlJc w:val="left"/>
      <w:pPr>
        <w:tabs>
          <w:tab w:val="num" w:pos="3096"/>
        </w:tabs>
        <w:ind w:left="3096" w:hanging="432"/>
      </w:pPr>
      <w:rPr>
        <w:rFonts w:hint="default"/>
      </w:rPr>
    </w:lvl>
    <w:lvl w:ilvl="7">
      <w:start w:val="1"/>
      <w:numFmt w:val="lowerLetter"/>
      <w:lvlText w:val="(%8)"/>
      <w:lvlJc w:val="left"/>
      <w:pPr>
        <w:tabs>
          <w:tab w:val="num" w:pos="3528"/>
        </w:tabs>
        <w:ind w:left="3528" w:hanging="432"/>
      </w:pPr>
      <w:rPr>
        <w:rFonts w:hint="default"/>
      </w:rPr>
    </w:lvl>
    <w:lvl w:ilvl="8">
      <w:start w:val="1"/>
      <w:numFmt w:val="lowerRoman"/>
      <w:lvlText w:val="(%9)"/>
      <w:lvlJc w:val="left"/>
      <w:pPr>
        <w:tabs>
          <w:tab w:val="num" w:pos="3960"/>
        </w:tabs>
        <w:ind w:left="3960" w:hanging="432"/>
      </w:pPr>
      <w:rPr>
        <w:rFonts w:hint="default"/>
      </w:rPr>
    </w:lvl>
  </w:abstractNum>
  <w:abstractNum w:abstractNumId="4">
    <w:nsid w:val="2F1317D0"/>
    <w:multiLevelType w:val="multilevel"/>
    <w:tmpl w:val="BAA83286"/>
    <w:lvl w:ilvl="0">
      <w:start w:val="1"/>
      <w:numFmt w:val="upperRoman"/>
      <w:lvlText w:val="%1."/>
      <w:lvlJc w:val="left"/>
      <w:pPr>
        <w:tabs>
          <w:tab w:val="num" w:pos="504"/>
        </w:tabs>
        <w:ind w:left="504" w:hanging="504"/>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936"/>
        </w:tabs>
        <w:ind w:left="936" w:hanging="432"/>
      </w:pPr>
      <w:rPr>
        <w:rFonts w:ascii="Times New Roman" w:hAnsi="Times New Roman" w:hint="default"/>
        <w:b w:val="0"/>
        <w:i w:val="0"/>
        <w:caps w:val="0"/>
        <w:strike w:val="0"/>
        <w:dstrike w:val="0"/>
        <w:outline w:val="0"/>
        <w:shadow w:val="0"/>
        <w:emboss w:val="0"/>
        <w:imprint w:val="0"/>
        <w:vanish w:val="0"/>
        <w:sz w:val="22"/>
        <w:vertAlign w:val="baseline"/>
      </w:rPr>
    </w:lvl>
    <w:lvl w:ilvl="2">
      <w:start w:val="1"/>
      <w:numFmt w:val="decimal"/>
      <w:lvlText w:val="%3."/>
      <w:lvlJc w:val="left"/>
      <w:pPr>
        <w:tabs>
          <w:tab w:val="num" w:pos="1368"/>
        </w:tabs>
        <w:ind w:left="1368" w:hanging="432"/>
      </w:pPr>
      <w:rPr>
        <w:rFonts w:ascii="Times New Roman" w:hAnsi="Times New Roman" w:hint="default"/>
        <w:b w:val="0"/>
        <w:i w:val="0"/>
        <w:caps w:val="0"/>
        <w:strike w:val="0"/>
        <w:dstrike w:val="0"/>
        <w:outline w:val="0"/>
        <w:shadow w:val="0"/>
        <w:emboss w:val="0"/>
        <w:imprint w:val="0"/>
        <w:vanish w:val="0"/>
        <w:sz w:val="22"/>
        <w:vertAlign w:val="baseline"/>
      </w:rPr>
    </w:lvl>
    <w:lvl w:ilvl="3">
      <w:start w:val="1"/>
      <w:numFmt w:val="lowerLetter"/>
      <w:lvlText w:val="%4)"/>
      <w:lvlJc w:val="left"/>
      <w:pPr>
        <w:tabs>
          <w:tab w:val="num" w:pos="1656"/>
        </w:tabs>
        <w:ind w:left="1800" w:hanging="432"/>
      </w:pPr>
      <w:rPr>
        <w:rFonts w:ascii="Times New Roman" w:hAnsi="Times New Roman" w:hint="default"/>
        <w:b w:val="0"/>
        <w:i w:val="0"/>
        <w:caps w:val="0"/>
        <w:strike w:val="0"/>
        <w:dstrike w:val="0"/>
        <w:outline w:val="0"/>
        <w:shadow w:val="0"/>
        <w:emboss w:val="0"/>
        <w:imprint w:val="0"/>
        <w:vanish w:val="0"/>
        <w:sz w:val="22"/>
        <w:vertAlign w:val="baseline"/>
      </w:rPr>
    </w:lvl>
    <w:lvl w:ilvl="4">
      <w:start w:val="1"/>
      <w:numFmt w:val="decimal"/>
      <w:lvlText w:val="(%5)"/>
      <w:lvlJc w:val="left"/>
      <w:pPr>
        <w:tabs>
          <w:tab w:val="num" w:pos="2232"/>
        </w:tabs>
        <w:ind w:left="2232" w:hanging="432"/>
      </w:pPr>
      <w:rPr>
        <w:rFonts w:hint="default"/>
      </w:rPr>
    </w:lvl>
    <w:lvl w:ilvl="5">
      <w:start w:val="1"/>
      <w:numFmt w:val="lowerLetter"/>
      <w:lvlText w:val="(%6)"/>
      <w:lvlJc w:val="left"/>
      <w:pPr>
        <w:tabs>
          <w:tab w:val="num" w:pos="2664"/>
        </w:tabs>
        <w:ind w:left="2664" w:hanging="432"/>
      </w:pPr>
      <w:rPr>
        <w:rFonts w:hint="default"/>
      </w:rPr>
    </w:lvl>
    <w:lvl w:ilvl="6">
      <w:start w:val="1"/>
      <w:numFmt w:val="lowerRoman"/>
      <w:lvlText w:val="(%7)"/>
      <w:lvlJc w:val="left"/>
      <w:pPr>
        <w:tabs>
          <w:tab w:val="num" w:pos="3096"/>
        </w:tabs>
        <w:ind w:left="3096" w:hanging="432"/>
      </w:pPr>
      <w:rPr>
        <w:rFonts w:hint="default"/>
      </w:rPr>
    </w:lvl>
    <w:lvl w:ilvl="7">
      <w:start w:val="1"/>
      <w:numFmt w:val="lowerLetter"/>
      <w:lvlText w:val="(%8)"/>
      <w:lvlJc w:val="left"/>
      <w:pPr>
        <w:tabs>
          <w:tab w:val="num" w:pos="3528"/>
        </w:tabs>
        <w:ind w:left="3528" w:hanging="432"/>
      </w:pPr>
      <w:rPr>
        <w:rFonts w:hint="default"/>
      </w:rPr>
    </w:lvl>
    <w:lvl w:ilvl="8">
      <w:start w:val="1"/>
      <w:numFmt w:val="lowerRoman"/>
      <w:lvlText w:val="(%9)"/>
      <w:lvlJc w:val="left"/>
      <w:pPr>
        <w:tabs>
          <w:tab w:val="num" w:pos="3960"/>
        </w:tabs>
        <w:ind w:left="3960" w:hanging="432"/>
      </w:pPr>
      <w:rPr>
        <w:rFonts w:hint="default"/>
      </w:rPr>
    </w:lvl>
  </w:abstractNum>
  <w:abstractNum w:abstractNumId="5">
    <w:nsid w:val="30597BF1"/>
    <w:multiLevelType w:val="multilevel"/>
    <w:tmpl w:val="BAA83286"/>
    <w:lvl w:ilvl="0">
      <w:start w:val="1"/>
      <w:numFmt w:val="upperRoman"/>
      <w:lvlText w:val="%1."/>
      <w:lvlJc w:val="left"/>
      <w:pPr>
        <w:tabs>
          <w:tab w:val="num" w:pos="504"/>
        </w:tabs>
        <w:ind w:left="504" w:hanging="504"/>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936"/>
        </w:tabs>
        <w:ind w:left="936" w:hanging="432"/>
      </w:pPr>
      <w:rPr>
        <w:rFonts w:ascii="Times New Roman" w:hAnsi="Times New Roman" w:hint="default"/>
        <w:b w:val="0"/>
        <w:i w:val="0"/>
        <w:caps w:val="0"/>
        <w:strike w:val="0"/>
        <w:dstrike w:val="0"/>
        <w:outline w:val="0"/>
        <w:shadow w:val="0"/>
        <w:emboss w:val="0"/>
        <w:imprint w:val="0"/>
        <w:vanish w:val="0"/>
        <w:sz w:val="22"/>
        <w:vertAlign w:val="baseline"/>
      </w:rPr>
    </w:lvl>
    <w:lvl w:ilvl="2">
      <w:start w:val="1"/>
      <w:numFmt w:val="decimal"/>
      <w:lvlText w:val="%3."/>
      <w:lvlJc w:val="left"/>
      <w:pPr>
        <w:tabs>
          <w:tab w:val="num" w:pos="1368"/>
        </w:tabs>
        <w:ind w:left="1368" w:hanging="432"/>
      </w:pPr>
      <w:rPr>
        <w:rFonts w:ascii="Times New Roman" w:hAnsi="Times New Roman" w:hint="default"/>
        <w:b w:val="0"/>
        <w:i w:val="0"/>
        <w:caps w:val="0"/>
        <w:strike w:val="0"/>
        <w:dstrike w:val="0"/>
        <w:outline w:val="0"/>
        <w:shadow w:val="0"/>
        <w:emboss w:val="0"/>
        <w:imprint w:val="0"/>
        <w:vanish w:val="0"/>
        <w:sz w:val="22"/>
        <w:vertAlign w:val="baseline"/>
      </w:rPr>
    </w:lvl>
    <w:lvl w:ilvl="3">
      <w:start w:val="1"/>
      <w:numFmt w:val="lowerLetter"/>
      <w:lvlText w:val="%4)"/>
      <w:lvlJc w:val="left"/>
      <w:pPr>
        <w:tabs>
          <w:tab w:val="num" w:pos="1656"/>
        </w:tabs>
        <w:ind w:left="1800" w:hanging="432"/>
      </w:pPr>
      <w:rPr>
        <w:rFonts w:ascii="Times New Roman" w:hAnsi="Times New Roman" w:hint="default"/>
        <w:b w:val="0"/>
        <w:i w:val="0"/>
        <w:caps w:val="0"/>
        <w:strike w:val="0"/>
        <w:dstrike w:val="0"/>
        <w:outline w:val="0"/>
        <w:shadow w:val="0"/>
        <w:emboss w:val="0"/>
        <w:imprint w:val="0"/>
        <w:vanish w:val="0"/>
        <w:sz w:val="22"/>
        <w:vertAlign w:val="baseline"/>
      </w:rPr>
    </w:lvl>
    <w:lvl w:ilvl="4">
      <w:start w:val="1"/>
      <w:numFmt w:val="decimal"/>
      <w:lvlText w:val="(%5)"/>
      <w:lvlJc w:val="left"/>
      <w:pPr>
        <w:tabs>
          <w:tab w:val="num" w:pos="2232"/>
        </w:tabs>
        <w:ind w:left="2232" w:hanging="432"/>
      </w:pPr>
      <w:rPr>
        <w:rFonts w:hint="default"/>
      </w:rPr>
    </w:lvl>
    <w:lvl w:ilvl="5">
      <w:start w:val="1"/>
      <w:numFmt w:val="lowerLetter"/>
      <w:lvlText w:val="(%6)"/>
      <w:lvlJc w:val="left"/>
      <w:pPr>
        <w:tabs>
          <w:tab w:val="num" w:pos="2664"/>
        </w:tabs>
        <w:ind w:left="2664" w:hanging="432"/>
      </w:pPr>
      <w:rPr>
        <w:rFonts w:hint="default"/>
      </w:rPr>
    </w:lvl>
    <w:lvl w:ilvl="6">
      <w:start w:val="1"/>
      <w:numFmt w:val="lowerRoman"/>
      <w:lvlText w:val="(%7)"/>
      <w:lvlJc w:val="left"/>
      <w:pPr>
        <w:tabs>
          <w:tab w:val="num" w:pos="3096"/>
        </w:tabs>
        <w:ind w:left="3096" w:hanging="432"/>
      </w:pPr>
      <w:rPr>
        <w:rFonts w:hint="default"/>
      </w:rPr>
    </w:lvl>
    <w:lvl w:ilvl="7">
      <w:start w:val="1"/>
      <w:numFmt w:val="lowerLetter"/>
      <w:lvlText w:val="(%8)"/>
      <w:lvlJc w:val="left"/>
      <w:pPr>
        <w:tabs>
          <w:tab w:val="num" w:pos="3528"/>
        </w:tabs>
        <w:ind w:left="3528" w:hanging="432"/>
      </w:pPr>
      <w:rPr>
        <w:rFonts w:hint="default"/>
      </w:rPr>
    </w:lvl>
    <w:lvl w:ilvl="8">
      <w:start w:val="1"/>
      <w:numFmt w:val="lowerRoman"/>
      <w:lvlText w:val="(%9)"/>
      <w:lvlJc w:val="left"/>
      <w:pPr>
        <w:tabs>
          <w:tab w:val="num" w:pos="3960"/>
        </w:tabs>
        <w:ind w:left="3960" w:hanging="432"/>
      </w:pPr>
      <w:rPr>
        <w:rFonts w:hint="default"/>
      </w:rPr>
    </w:lvl>
  </w:abstractNum>
  <w:abstractNum w:abstractNumId="6">
    <w:nsid w:val="31D31ED9"/>
    <w:multiLevelType w:val="multilevel"/>
    <w:tmpl w:val="BAA83286"/>
    <w:lvl w:ilvl="0">
      <w:start w:val="1"/>
      <w:numFmt w:val="upperRoman"/>
      <w:lvlText w:val="%1."/>
      <w:lvlJc w:val="left"/>
      <w:pPr>
        <w:tabs>
          <w:tab w:val="num" w:pos="504"/>
        </w:tabs>
        <w:ind w:left="504" w:hanging="504"/>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936"/>
        </w:tabs>
        <w:ind w:left="936" w:hanging="432"/>
      </w:pPr>
      <w:rPr>
        <w:rFonts w:ascii="Times New Roman" w:hAnsi="Times New Roman" w:hint="default"/>
        <w:b w:val="0"/>
        <w:i w:val="0"/>
        <w:caps w:val="0"/>
        <w:strike w:val="0"/>
        <w:dstrike w:val="0"/>
        <w:outline w:val="0"/>
        <w:shadow w:val="0"/>
        <w:emboss w:val="0"/>
        <w:imprint w:val="0"/>
        <w:vanish w:val="0"/>
        <w:sz w:val="22"/>
        <w:vertAlign w:val="baseline"/>
      </w:rPr>
    </w:lvl>
    <w:lvl w:ilvl="2">
      <w:start w:val="1"/>
      <w:numFmt w:val="decimal"/>
      <w:lvlText w:val="%3."/>
      <w:lvlJc w:val="left"/>
      <w:pPr>
        <w:tabs>
          <w:tab w:val="num" w:pos="1368"/>
        </w:tabs>
        <w:ind w:left="1368" w:hanging="432"/>
      </w:pPr>
      <w:rPr>
        <w:rFonts w:ascii="Times New Roman" w:hAnsi="Times New Roman" w:hint="default"/>
        <w:b w:val="0"/>
        <w:i w:val="0"/>
        <w:caps w:val="0"/>
        <w:strike w:val="0"/>
        <w:dstrike w:val="0"/>
        <w:outline w:val="0"/>
        <w:shadow w:val="0"/>
        <w:emboss w:val="0"/>
        <w:imprint w:val="0"/>
        <w:vanish w:val="0"/>
        <w:sz w:val="22"/>
        <w:vertAlign w:val="baseline"/>
      </w:rPr>
    </w:lvl>
    <w:lvl w:ilvl="3">
      <w:start w:val="1"/>
      <w:numFmt w:val="lowerLetter"/>
      <w:lvlText w:val="%4)"/>
      <w:lvlJc w:val="left"/>
      <w:pPr>
        <w:tabs>
          <w:tab w:val="num" w:pos="1656"/>
        </w:tabs>
        <w:ind w:left="1800" w:hanging="432"/>
      </w:pPr>
      <w:rPr>
        <w:rFonts w:ascii="Times New Roman" w:hAnsi="Times New Roman" w:hint="default"/>
        <w:b w:val="0"/>
        <w:i w:val="0"/>
        <w:caps w:val="0"/>
        <w:strike w:val="0"/>
        <w:dstrike w:val="0"/>
        <w:outline w:val="0"/>
        <w:shadow w:val="0"/>
        <w:emboss w:val="0"/>
        <w:imprint w:val="0"/>
        <w:vanish w:val="0"/>
        <w:sz w:val="22"/>
        <w:vertAlign w:val="baseline"/>
      </w:rPr>
    </w:lvl>
    <w:lvl w:ilvl="4">
      <w:start w:val="1"/>
      <w:numFmt w:val="decimal"/>
      <w:lvlText w:val="(%5)"/>
      <w:lvlJc w:val="left"/>
      <w:pPr>
        <w:tabs>
          <w:tab w:val="num" w:pos="2232"/>
        </w:tabs>
        <w:ind w:left="2232" w:hanging="432"/>
      </w:pPr>
      <w:rPr>
        <w:rFonts w:hint="default"/>
      </w:rPr>
    </w:lvl>
    <w:lvl w:ilvl="5">
      <w:start w:val="1"/>
      <w:numFmt w:val="lowerLetter"/>
      <w:lvlText w:val="(%6)"/>
      <w:lvlJc w:val="left"/>
      <w:pPr>
        <w:tabs>
          <w:tab w:val="num" w:pos="2664"/>
        </w:tabs>
        <w:ind w:left="2664" w:hanging="432"/>
      </w:pPr>
      <w:rPr>
        <w:rFonts w:hint="default"/>
      </w:rPr>
    </w:lvl>
    <w:lvl w:ilvl="6">
      <w:start w:val="1"/>
      <w:numFmt w:val="lowerRoman"/>
      <w:lvlText w:val="(%7)"/>
      <w:lvlJc w:val="left"/>
      <w:pPr>
        <w:tabs>
          <w:tab w:val="num" w:pos="3096"/>
        </w:tabs>
        <w:ind w:left="3096" w:hanging="432"/>
      </w:pPr>
      <w:rPr>
        <w:rFonts w:hint="default"/>
      </w:rPr>
    </w:lvl>
    <w:lvl w:ilvl="7">
      <w:start w:val="1"/>
      <w:numFmt w:val="lowerLetter"/>
      <w:lvlText w:val="(%8)"/>
      <w:lvlJc w:val="left"/>
      <w:pPr>
        <w:tabs>
          <w:tab w:val="num" w:pos="3528"/>
        </w:tabs>
        <w:ind w:left="3528" w:hanging="432"/>
      </w:pPr>
      <w:rPr>
        <w:rFonts w:hint="default"/>
      </w:rPr>
    </w:lvl>
    <w:lvl w:ilvl="8">
      <w:start w:val="1"/>
      <w:numFmt w:val="lowerRoman"/>
      <w:lvlText w:val="(%9)"/>
      <w:lvlJc w:val="left"/>
      <w:pPr>
        <w:tabs>
          <w:tab w:val="num" w:pos="3960"/>
        </w:tabs>
        <w:ind w:left="3960" w:hanging="432"/>
      </w:pPr>
      <w:rPr>
        <w:rFonts w:hint="default"/>
      </w:rPr>
    </w:lvl>
  </w:abstractNum>
  <w:abstractNum w:abstractNumId="7">
    <w:nsid w:val="355965F3"/>
    <w:multiLevelType w:val="multilevel"/>
    <w:tmpl w:val="7F4C2916"/>
    <w:lvl w:ilvl="0">
      <w:start w:val="1"/>
      <w:numFmt w:val="decimal"/>
      <w:lvlText w:val="%1."/>
      <w:lvlJc w:val="left"/>
      <w:pPr>
        <w:tabs>
          <w:tab w:val="num" w:pos="360"/>
        </w:tabs>
        <w:ind w:left="360" w:hanging="360"/>
      </w:pPr>
      <w:rPr>
        <w:rFonts w:ascii="Times New Roman" w:hAnsi="Times New Roman" w:hint="default"/>
        <w:b w:val="0"/>
        <w:i w:val="0"/>
        <w:color w:val="auto"/>
        <w:sz w:val="24"/>
        <w:szCs w:val="24"/>
      </w:rPr>
    </w:lvl>
    <w:lvl w:ilvl="1">
      <w:start w:val="1"/>
      <w:numFmt w:val="upperLetter"/>
      <w:lvlText w:val="%2."/>
      <w:lvlJc w:val="left"/>
      <w:pPr>
        <w:tabs>
          <w:tab w:val="num" w:pos="720"/>
        </w:tabs>
        <w:ind w:left="720" w:hanging="360"/>
      </w:pPr>
      <w:rPr>
        <w:rFonts w:ascii="Times New Roman" w:hAnsi="Times New Roman" w:hint="default"/>
        <w:b w:val="0"/>
        <w:i w:val="0"/>
        <w:color w:val="auto"/>
        <w:sz w:val="24"/>
        <w:szCs w:val="24"/>
      </w:rPr>
    </w:lvl>
    <w:lvl w:ilvl="2">
      <w:start w:val="1"/>
      <w:numFmt w:val="lowerLetter"/>
      <w:lvlText w:val="%3."/>
      <w:lvlJc w:val="left"/>
      <w:pPr>
        <w:tabs>
          <w:tab w:val="num" w:pos="1080"/>
        </w:tabs>
        <w:ind w:left="1080" w:hanging="360"/>
      </w:pPr>
      <w:rPr>
        <w:rFonts w:ascii="Times New Roman" w:hAnsi="Times New Roman" w:hint="default"/>
        <w:b w:val="0"/>
        <w:i w:val="0"/>
        <w:color w:val="auto"/>
        <w:sz w:val="24"/>
        <w:szCs w:val="24"/>
      </w:rPr>
    </w:lvl>
    <w:lvl w:ilvl="3">
      <w:start w:val="1"/>
      <w:numFmt w:val="lowerRoman"/>
      <w:lvlText w:val="%4."/>
      <w:lvlJc w:val="left"/>
      <w:pPr>
        <w:tabs>
          <w:tab w:val="num" w:pos="1440"/>
        </w:tabs>
        <w:ind w:left="1440" w:hanging="360"/>
      </w:pPr>
      <w:rPr>
        <w:rFonts w:ascii="Arial" w:hAnsi="Arial" w:hint="default"/>
        <w:b w:val="0"/>
        <w:i w:val="0"/>
        <w:sz w:val="24"/>
        <w:szCs w:val="24"/>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hint="default"/>
      </w:rPr>
    </w:lvl>
    <w:lvl w:ilvl="6">
      <w:start w:val="1"/>
      <w:numFmt w:val="decimal"/>
      <w:lvlText w:val="%7."/>
      <w:lvlJc w:val="left"/>
      <w:pPr>
        <w:tabs>
          <w:tab w:val="num" w:pos="432"/>
        </w:tabs>
        <w:ind w:left="432" w:hanging="432"/>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3F33495D"/>
    <w:multiLevelType w:val="multilevel"/>
    <w:tmpl w:val="BAA83286"/>
    <w:lvl w:ilvl="0">
      <w:start w:val="1"/>
      <w:numFmt w:val="upperRoman"/>
      <w:lvlText w:val="%1."/>
      <w:lvlJc w:val="left"/>
      <w:pPr>
        <w:tabs>
          <w:tab w:val="num" w:pos="504"/>
        </w:tabs>
        <w:ind w:left="504" w:hanging="504"/>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936"/>
        </w:tabs>
        <w:ind w:left="936" w:hanging="432"/>
      </w:pPr>
      <w:rPr>
        <w:rFonts w:ascii="Times New Roman" w:hAnsi="Times New Roman" w:hint="default"/>
        <w:b w:val="0"/>
        <w:i w:val="0"/>
        <w:caps w:val="0"/>
        <w:strike w:val="0"/>
        <w:dstrike w:val="0"/>
        <w:outline w:val="0"/>
        <w:shadow w:val="0"/>
        <w:emboss w:val="0"/>
        <w:imprint w:val="0"/>
        <w:vanish w:val="0"/>
        <w:sz w:val="22"/>
        <w:vertAlign w:val="baseline"/>
      </w:rPr>
    </w:lvl>
    <w:lvl w:ilvl="2">
      <w:start w:val="1"/>
      <w:numFmt w:val="decimal"/>
      <w:lvlText w:val="%3."/>
      <w:lvlJc w:val="left"/>
      <w:pPr>
        <w:tabs>
          <w:tab w:val="num" w:pos="1368"/>
        </w:tabs>
        <w:ind w:left="1368" w:hanging="432"/>
      </w:pPr>
      <w:rPr>
        <w:rFonts w:ascii="Times New Roman" w:hAnsi="Times New Roman" w:hint="default"/>
        <w:b w:val="0"/>
        <w:i w:val="0"/>
        <w:caps w:val="0"/>
        <w:strike w:val="0"/>
        <w:dstrike w:val="0"/>
        <w:outline w:val="0"/>
        <w:shadow w:val="0"/>
        <w:emboss w:val="0"/>
        <w:imprint w:val="0"/>
        <w:vanish w:val="0"/>
        <w:sz w:val="22"/>
        <w:vertAlign w:val="baseline"/>
      </w:rPr>
    </w:lvl>
    <w:lvl w:ilvl="3">
      <w:start w:val="1"/>
      <w:numFmt w:val="lowerLetter"/>
      <w:lvlText w:val="%4)"/>
      <w:lvlJc w:val="left"/>
      <w:pPr>
        <w:tabs>
          <w:tab w:val="num" w:pos="1656"/>
        </w:tabs>
        <w:ind w:left="1800" w:hanging="432"/>
      </w:pPr>
      <w:rPr>
        <w:rFonts w:ascii="Times New Roman" w:hAnsi="Times New Roman" w:hint="default"/>
        <w:b w:val="0"/>
        <w:i w:val="0"/>
        <w:caps w:val="0"/>
        <w:strike w:val="0"/>
        <w:dstrike w:val="0"/>
        <w:outline w:val="0"/>
        <w:shadow w:val="0"/>
        <w:emboss w:val="0"/>
        <w:imprint w:val="0"/>
        <w:vanish w:val="0"/>
        <w:sz w:val="22"/>
        <w:vertAlign w:val="baseline"/>
      </w:rPr>
    </w:lvl>
    <w:lvl w:ilvl="4">
      <w:start w:val="1"/>
      <w:numFmt w:val="decimal"/>
      <w:lvlText w:val="(%5)"/>
      <w:lvlJc w:val="left"/>
      <w:pPr>
        <w:tabs>
          <w:tab w:val="num" w:pos="2232"/>
        </w:tabs>
        <w:ind w:left="2232" w:hanging="432"/>
      </w:pPr>
      <w:rPr>
        <w:rFonts w:hint="default"/>
      </w:rPr>
    </w:lvl>
    <w:lvl w:ilvl="5">
      <w:start w:val="1"/>
      <w:numFmt w:val="lowerLetter"/>
      <w:lvlText w:val="(%6)"/>
      <w:lvlJc w:val="left"/>
      <w:pPr>
        <w:tabs>
          <w:tab w:val="num" w:pos="2664"/>
        </w:tabs>
        <w:ind w:left="2664" w:hanging="432"/>
      </w:pPr>
      <w:rPr>
        <w:rFonts w:hint="default"/>
      </w:rPr>
    </w:lvl>
    <w:lvl w:ilvl="6">
      <w:start w:val="1"/>
      <w:numFmt w:val="lowerRoman"/>
      <w:lvlText w:val="(%7)"/>
      <w:lvlJc w:val="left"/>
      <w:pPr>
        <w:tabs>
          <w:tab w:val="num" w:pos="3096"/>
        </w:tabs>
        <w:ind w:left="3096" w:hanging="432"/>
      </w:pPr>
      <w:rPr>
        <w:rFonts w:hint="default"/>
      </w:rPr>
    </w:lvl>
    <w:lvl w:ilvl="7">
      <w:start w:val="1"/>
      <w:numFmt w:val="lowerLetter"/>
      <w:lvlText w:val="(%8)"/>
      <w:lvlJc w:val="left"/>
      <w:pPr>
        <w:tabs>
          <w:tab w:val="num" w:pos="3528"/>
        </w:tabs>
        <w:ind w:left="3528" w:hanging="432"/>
      </w:pPr>
      <w:rPr>
        <w:rFonts w:hint="default"/>
      </w:rPr>
    </w:lvl>
    <w:lvl w:ilvl="8">
      <w:start w:val="1"/>
      <w:numFmt w:val="lowerRoman"/>
      <w:lvlText w:val="(%9)"/>
      <w:lvlJc w:val="left"/>
      <w:pPr>
        <w:tabs>
          <w:tab w:val="num" w:pos="3960"/>
        </w:tabs>
        <w:ind w:left="3960" w:hanging="432"/>
      </w:pPr>
      <w:rPr>
        <w:rFonts w:hint="default"/>
      </w:rPr>
    </w:lvl>
  </w:abstractNum>
  <w:abstractNum w:abstractNumId="9">
    <w:nsid w:val="41563E7E"/>
    <w:multiLevelType w:val="hybridMultilevel"/>
    <w:tmpl w:val="A96ADE3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1B57A40"/>
    <w:multiLevelType w:val="multilevel"/>
    <w:tmpl w:val="BAA83286"/>
    <w:lvl w:ilvl="0">
      <w:start w:val="1"/>
      <w:numFmt w:val="upperRoman"/>
      <w:lvlText w:val="%1."/>
      <w:lvlJc w:val="left"/>
      <w:pPr>
        <w:tabs>
          <w:tab w:val="num" w:pos="504"/>
        </w:tabs>
        <w:ind w:left="504" w:hanging="504"/>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936"/>
        </w:tabs>
        <w:ind w:left="936" w:hanging="432"/>
      </w:pPr>
      <w:rPr>
        <w:rFonts w:ascii="Times New Roman" w:hAnsi="Times New Roman" w:hint="default"/>
        <w:b w:val="0"/>
        <w:i w:val="0"/>
        <w:caps w:val="0"/>
        <w:strike w:val="0"/>
        <w:dstrike w:val="0"/>
        <w:outline w:val="0"/>
        <w:shadow w:val="0"/>
        <w:emboss w:val="0"/>
        <w:imprint w:val="0"/>
        <w:vanish w:val="0"/>
        <w:sz w:val="22"/>
        <w:vertAlign w:val="baseline"/>
      </w:rPr>
    </w:lvl>
    <w:lvl w:ilvl="2">
      <w:start w:val="1"/>
      <w:numFmt w:val="decimal"/>
      <w:lvlText w:val="%3."/>
      <w:lvlJc w:val="left"/>
      <w:pPr>
        <w:tabs>
          <w:tab w:val="num" w:pos="1368"/>
        </w:tabs>
        <w:ind w:left="1368" w:hanging="432"/>
      </w:pPr>
      <w:rPr>
        <w:rFonts w:ascii="Times New Roman" w:hAnsi="Times New Roman" w:hint="default"/>
        <w:b w:val="0"/>
        <w:i w:val="0"/>
        <w:caps w:val="0"/>
        <w:strike w:val="0"/>
        <w:dstrike w:val="0"/>
        <w:outline w:val="0"/>
        <w:shadow w:val="0"/>
        <w:emboss w:val="0"/>
        <w:imprint w:val="0"/>
        <w:vanish w:val="0"/>
        <w:sz w:val="22"/>
        <w:vertAlign w:val="baseline"/>
      </w:rPr>
    </w:lvl>
    <w:lvl w:ilvl="3">
      <w:start w:val="1"/>
      <w:numFmt w:val="lowerLetter"/>
      <w:lvlText w:val="%4)"/>
      <w:lvlJc w:val="left"/>
      <w:pPr>
        <w:tabs>
          <w:tab w:val="num" w:pos="1656"/>
        </w:tabs>
        <w:ind w:left="1800" w:hanging="432"/>
      </w:pPr>
      <w:rPr>
        <w:rFonts w:ascii="Times New Roman" w:hAnsi="Times New Roman" w:hint="default"/>
        <w:b w:val="0"/>
        <w:i w:val="0"/>
        <w:caps w:val="0"/>
        <w:strike w:val="0"/>
        <w:dstrike w:val="0"/>
        <w:outline w:val="0"/>
        <w:shadow w:val="0"/>
        <w:emboss w:val="0"/>
        <w:imprint w:val="0"/>
        <w:vanish w:val="0"/>
        <w:sz w:val="22"/>
        <w:vertAlign w:val="baseline"/>
      </w:rPr>
    </w:lvl>
    <w:lvl w:ilvl="4">
      <w:start w:val="1"/>
      <w:numFmt w:val="decimal"/>
      <w:lvlText w:val="(%5)"/>
      <w:lvlJc w:val="left"/>
      <w:pPr>
        <w:tabs>
          <w:tab w:val="num" w:pos="2232"/>
        </w:tabs>
        <w:ind w:left="2232" w:hanging="432"/>
      </w:pPr>
      <w:rPr>
        <w:rFonts w:hint="default"/>
      </w:rPr>
    </w:lvl>
    <w:lvl w:ilvl="5">
      <w:start w:val="1"/>
      <w:numFmt w:val="lowerLetter"/>
      <w:lvlText w:val="(%6)"/>
      <w:lvlJc w:val="left"/>
      <w:pPr>
        <w:tabs>
          <w:tab w:val="num" w:pos="2664"/>
        </w:tabs>
        <w:ind w:left="2664" w:hanging="432"/>
      </w:pPr>
      <w:rPr>
        <w:rFonts w:hint="default"/>
      </w:rPr>
    </w:lvl>
    <w:lvl w:ilvl="6">
      <w:start w:val="1"/>
      <w:numFmt w:val="lowerRoman"/>
      <w:lvlText w:val="(%7)"/>
      <w:lvlJc w:val="left"/>
      <w:pPr>
        <w:tabs>
          <w:tab w:val="num" w:pos="3096"/>
        </w:tabs>
        <w:ind w:left="3096" w:hanging="432"/>
      </w:pPr>
      <w:rPr>
        <w:rFonts w:hint="default"/>
      </w:rPr>
    </w:lvl>
    <w:lvl w:ilvl="7">
      <w:start w:val="1"/>
      <w:numFmt w:val="lowerLetter"/>
      <w:lvlText w:val="(%8)"/>
      <w:lvlJc w:val="left"/>
      <w:pPr>
        <w:tabs>
          <w:tab w:val="num" w:pos="3528"/>
        </w:tabs>
        <w:ind w:left="3528" w:hanging="432"/>
      </w:pPr>
      <w:rPr>
        <w:rFonts w:hint="default"/>
      </w:rPr>
    </w:lvl>
    <w:lvl w:ilvl="8">
      <w:start w:val="1"/>
      <w:numFmt w:val="lowerRoman"/>
      <w:lvlText w:val="(%9)"/>
      <w:lvlJc w:val="left"/>
      <w:pPr>
        <w:tabs>
          <w:tab w:val="num" w:pos="3960"/>
        </w:tabs>
        <w:ind w:left="3960" w:hanging="432"/>
      </w:pPr>
      <w:rPr>
        <w:rFonts w:hint="default"/>
      </w:rPr>
    </w:lvl>
  </w:abstractNum>
  <w:abstractNum w:abstractNumId="11">
    <w:nsid w:val="421C7E96"/>
    <w:multiLevelType w:val="multilevel"/>
    <w:tmpl w:val="BAA83286"/>
    <w:lvl w:ilvl="0">
      <w:start w:val="1"/>
      <w:numFmt w:val="upperRoman"/>
      <w:lvlText w:val="%1."/>
      <w:lvlJc w:val="left"/>
      <w:pPr>
        <w:tabs>
          <w:tab w:val="num" w:pos="504"/>
        </w:tabs>
        <w:ind w:left="504" w:hanging="504"/>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936"/>
        </w:tabs>
        <w:ind w:left="936" w:hanging="432"/>
      </w:pPr>
      <w:rPr>
        <w:rFonts w:ascii="Times New Roman" w:hAnsi="Times New Roman" w:hint="default"/>
        <w:b w:val="0"/>
        <w:i w:val="0"/>
        <w:caps w:val="0"/>
        <w:strike w:val="0"/>
        <w:dstrike w:val="0"/>
        <w:outline w:val="0"/>
        <w:shadow w:val="0"/>
        <w:emboss w:val="0"/>
        <w:imprint w:val="0"/>
        <w:vanish w:val="0"/>
        <w:sz w:val="22"/>
        <w:vertAlign w:val="baseline"/>
      </w:rPr>
    </w:lvl>
    <w:lvl w:ilvl="2">
      <w:start w:val="1"/>
      <w:numFmt w:val="decimal"/>
      <w:lvlText w:val="%3."/>
      <w:lvlJc w:val="left"/>
      <w:pPr>
        <w:tabs>
          <w:tab w:val="num" w:pos="1368"/>
        </w:tabs>
        <w:ind w:left="1368" w:hanging="432"/>
      </w:pPr>
      <w:rPr>
        <w:rFonts w:ascii="Times New Roman" w:hAnsi="Times New Roman" w:hint="default"/>
        <w:b w:val="0"/>
        <w:i w:val="0"/>
        <w:caps w:val="0"/>
        <w:strike w:val="0"/>
        <w:dstrike w:val="0"/>
        <w:outline w:val="0"/>
        <w:shadow w:val="0"/>
        <w:emboss w:val="0"/>
        <w:imprint w:val="0"/>
        <w:vanish w:val="0"/>
        <w:sz w:val="22"/>
        <w:vertAlign w:val="baseline"/>
      </w:rPr>
    </w:lvl>
    <w:lvl w:ilvl="3">
      <w:start w:val="1"/>
      <w:numFmt w:val="lowerLetter"/>
      <w:lvlText w:val="%4)"/>
      <w:lvlJc w:val="left"/>
      <w:pPr>
        <w:tabs>
          <w:tab w:val="num" w:pos="1656"/>
        </w:tabs>
        <w:ind w:left="1800" w:hanging="432"/>
      </w:pPr>
      <w:rPr>
        <w:rFonts w:ascii="Times New Roman" w:hAnsi="Times New Roman" w:hint="default"/>
        <w:b w:val="0"/>
        <w:i w:val="0"/>
        <w:caps w:val="0"/>
        <w:strike w:val="0"/>
        <w:dstrike w:val="0"/>
        <w:outline w:val="0"/>
        <w:shadow w:val="0"/>
        <w:emboss w:val="0"/>
        <w:imprint w:val="0"/>
        <w:vanish w:val="0"/>
        <w:sz w:val="22"/>
        <w:vertAlign w:val="baseline"/>
      </w:rPr>
    </w:lvl>
    <w:lvl w:ilvl="4">
      <w:start w:val="1"/>
      <w:numFmt w:val="decimal"/>
      <w:lvlText w:val="(%5)"/>
      <w:lvlJc w:val="left"/>
      <w:pPr>
        <w:tabs>
          <w:tab w:val="num" w:pos="2232"/>
        </w:tabs>
        <w:ind w:left="2232" w:hanging="432"/>
      </w:pPr>
      <w:rPr>
        <w:rFonts w:hint="default"/>
      </w:rPr>
    </w:lvl>
    <w:lvl w:ilvl="5">
      <w:start w:val="1"/>
      <w:numFmt w:val="lowerLetter"/>
      <w:lvlText w:val="(%6)"/>
      <w:lvlJc w:val="left"/>
      <w:pPr>
        <w:tabs>
          <w:tab w:val="num" w:pos="2664"/>
        </w:tabs>
        <w:ind w:left="2664" w:hanging="432"/>
      </w:pPr>
      <w:rPr>
        <w:rFonts w:hint="default"/>
      </w:rPr>
    </w:lvl>
    <w:lvl w:ilvl="6">
      <w:start w:val="1"/>
      <w:numFmt w:val="lowerRoman"/>
      <w:lvlText w:val="(%7)"/>
      <w:lvlJc w:val="left"/>
      <w:pPr>
        <w:tabs>
          <w:tab w:val="num" w:pos="3096"/>
        </w:tabs>
        <w:ind w:left="3096" w:hanging="432"/>
      </w:pPr>
      <w:rPr>
        <w:rFonts w:hint="default"/>
      </w:rPr>
    </w:lvl>
    <w:lvl w:ilvl="7">
      <w:start w:val="1"/>
      <w:numFmt w:val="lowerLetter"/>
      <w:lvlText w:val="(%8)"/>
      <w:lvlJc w:val="left"/>
      <w:pPr>
        <w:tabs>
          <w:tab w:val="num" w:pos="3528"/>
        </w:tabs>
        <w:ind w:left="3528" w:hanging="432"/>
      </w:pPr>
      <w:rPr>
        <w:rFonts w:hint="default"/>
      </w:rPr>
    </w:lvl>
    <w:lvl w:ilvl="8">
      <w:start w:val="1"/>
      <w:numFmt w:val="lowerRoman"/>
      <w:lvlText w:val="(%9)"/>
      <w:lvlJc w:val="left"/>
      <w:pPr>
        <w:tabs>
          <w:tab w:val="num" w:pos="3960"/>
        </w:tabs>
        <w:ind w:left="3960" w:hanging="432"/>
      </w:pPr>
      <w:rPr>
        <w:rFonts w:hint="default"/>
      </w:rPr>
    </w:lvl>
  </w:abstractNum>
  <w:abstractNum w:abstractNumId="12">
    <w:nsid w:val="4A1E35C0"/>
    <w:multiLevelType w:val="multilevel"/>
    <w:tmpl w:val="0A34ECD6"/>
    <w:lvl w:ilvl="0">
      <w:start w:val="2"/>
      <w:numFmt w:val="decimal"/>
      <w:lvlText w:val="%1."/>
      <w:lvlJc w:val="left"/>
      <w:pPr>
        <w:tabs>
          <w:tab w:val="num" w:pos="360"/>
        </w:tabs>
        <w:ind w:left="360" w:hanging="360"/>
      </w:pPr>
      <w:rPr>
        <w:rFonts w:ascii="Times New Roman" w:hAnsi="Times New Roman" w:hint="default"/>
        <w:b w:val="0"/>
        <w:i w:val="0"/>
        <w:color w:val="auto"/>
        <w:sz w:val="24"/>
        <w:szCs w:val="24"/>
      </w:rPr>
    </w:lvl>
    <w:lvl w:ilvl="1">
      <w:start w:val="1"/>
      <w:numFmt w:val="upperLetter"/>
      <w:lvlText w:val="%2."/>
      <w:lvlJc w:val="left"/>
      <w:pPr>
        <w:tabs>
          <w:tab w:val="num" w:pos="720"/>
        </w:tabs>
        <w:ind w:left="720" w:hanging="360"/>
      </w:pPr>
      <w:rPr>
        <w:rFonts w:ascii="Times New Roman" w:hAnsi="Times New Roman" w:hint="default"/>
        <w:b w:val="0"/>
        <w:i w:val="0"/>
        <w:color w:val="auto"/>
        <w:sz w:val="24"/>
        <w:szCs w:val="24"/>
      </w:rPr>
    </w:lvl>
    <w:lvl w:ilvl="2">
      <w:start w:val="1"/>
      <w:numFmt w:val="lowerLetter"/>
      <w:lvlText w:val="%3."/>
      <w:lvlJc w:val="left"/>
      <w:pPr>
        <w:tabs>
          <w:tab w:val="num" w:pos="1080"/>
        </w:tabs>
        <w:ind w:left="1080" w:hanging="360"/>
      </w:pPr>
      <w:rPr>
        <w:rFonts w:ascii="Times New Roman" w:hAnsi="Times New Roman" w:hint="default"/>
        <w:b w:val="0"/>
        <w:i w:val="0"/>
        <w:color w:val="auto"/>
        <w:sz w:val="24"/>
        <w:szCs w:val="24"/>
      </w:rPr>
    </w:lvl>
    <w:lvl w:ilvl="3">
      <w:start w:val="1"/>
      <w:numFmt w:val="lowerRoman"/>
      <w:lvlText w:val="%4."/>
      <w:lvlJc w:val="left"/>
      <w:pPr>
        <w:tabs>
          <w:tab w:val="num" w:pos="1440"/>
        </w:tabs>
        <w:ind w:left="1440" w:hanging="360"/>
      </w:pPr>
      <w:rPr>
        <w:rFonts w:ascii="Arial" w:hAnsi="Arial" w:hint="default"/>
        <w:b w:val="0"/>
        <w:i w:val="0"/>
        <w:sz w:val="24"/>
        <w:szCs w:val="24"/>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hint="default"/>
      </w:rPr>
    </w:lvl>
    <w:lvl w:ilvl="6">
      <w:start w:val="1"/>
      <w:numFmt w:val="decimal"/>
      <w:lvlText w:val="%7."/>
      <w:lvlJc w:val="left"/>
      <w:pPr>
        <w:tabs>
          <w:tab w:val="num" w:pos="432"/>
        </w:tabs>
        <w:ind w:left="432" w:hanging="432"/>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50784011"/>
    <w:multiLevelType w:val="hybridMultilevel"/>
    <w:tmpl w:val="37E0F88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63517481"/>
    <w:multiLevelType w:val="multilevel"/>
    <w:tmpl w:val="9386129E"/>
    <w:lvl w:ilvl="0">
      <w:start w:val="1"/>
      <w:numFmt w:val="decimal"/>
      <w:lvlText w:val="%1."/>
      <w:lvlJc w:val="left"/>
      <w:pPr>
        <w:tabs>
          <w:tab w:val="num" w:pos="360"/>
        </w:tabs>
        <w:ind w:left="360" w:hanging="360"/>
      </w:pPr>
      <w:rPr>
        <w:rFonts w:ascii="Times New Roman" w:hAnsi="Times New Roman" w:hint="default"/>
        <w:b w:val="0"/>
        <w:i w:val="0"/>
        <w:color w:val="auto"/>
        <w:sz w:val="24"/>
        <w:szCs w:val="24"/>
      </w:rPr>
    </w:lvl>
    <w:lvl w:ilvl="1">
      <w:start w:val="1"/>
      <w:numFmt w:val="upperLetter"/>
      <w:lvlText w:val="%2."/>
      <w:lvlJc w:val="left"/>
      <w:pPr>
        <w:tabs>
          <w:tab w:val="num" w:pos="720"/>
        </w:tabs>
        <w:ind w:left="720" w:hanging="360"/>
      </w:pPr>
      <w:rPr>
        <w:rFonts w:ascii="Times New Roman" w:hAnsi="Times New Roman" w:hint="default"/>
        <w:b w:val="0"/>
        <w:i w:val="0"/>
        <w:color w:val="auto"/>
        <w:sz w:val="24"/>
        <w:szCs w:val="24"/>
      </w:rPr>
    </w:lvl>
    <w:lvl w:ilvl="2">
      <w:start w:val="1"/>
      <w:numFmt w:val="lowerLetter"/>
      <w:lvlText w:val="%3."/>
      <w:lvlJc w:val="left"/>
      <w:pPr>
        <w:tabs>
          <w:tab w:val="num" w:pos="1080"/>
        </w:tabs>
        <w:ind w:left="1080" w:hanging="360"/>
      </w:pPr>
      <w:rPr>
        <w:rFonts w:ascii="Times New Roman" w:hAnsi="Times New Roman" w:hint="default"/>
        <w:b w:val="0"/>
        <w:i w:val="0"/>
        <w:color w:val="auto"/>
        <w:sz w:val="24"/>
        <w:szCs w:val="24"/>
      </w:rPr>
    </w:lvl>
    <w:lvl w:ilvl="3">
      <w:start w:val="1"/>
      <w:numFmt w:val="lowerRoman"/>
      <w:lvlText w:val="%4."/>
      <w:lvlJc w:val="left"/>
      <w:pPr>
        <w:tabs>
          <w:tab w:val="num" w:pos="1440"/>
        </w:tabs>
        <w:ind w:left="1440" w:hanging="360"/>
      </w:pPr>
      <w:rPr>
        <w:rFonts w:ascii="Arial" w:hAnsi="Arial" w:hint="default"/>
        <w:b w:val="0"/>
        <w:i w:val="0"/>
        <w:sz w:val="24"/>
        <w:szCs w:val="24"/>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hint="default"/>
      </w:rPr>
    </w:lvl>
    <w:lvl w:ilvl="6">
      <w:start w:val="1"/>
      <w:numFmt w:val="decimal"/>
      <w:lvlText w:val="%7."/>
      <w:lvlJc w:val="left"/>
      <w:pPr>
        <w:tabs>
          <w:tab w:val="num" w:pos="432"/>
        </w:tabs>
        <w:ind w:left="432" w:hanging="432"/>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799D42A4"/>
    <w:multiLevelType w:val="multilevel"/>
    <w:tmpl w:val="BAA83286"/>
    <w:lvl w:ilvl="0">
      <w:start w:val="1"/>
      <w:numFmt w:val="upperRoman"/>
      <w:lvlText w:val="%1."/>
      <w:lvlJc w:val="left"/>
      <w:pPr>
        <w:tabs>
          <w:tab w:val="num" w:pos="504"/>
        </w:tabs>
        <w:ind w:left="504" w:hanging="504"/>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936"/>
        </w:tabs>
        <w:ind w:left="936" w:hanging="432"/>
      </w:pPr>
      <w:rPr>
        <w:rFonts w:ascii="Times New Roman" w:hAnsi="Times New Roman" w:hint="default"/>
        <w:b w:val="0"/>
        <w:i w:val="0"/>
        <w:caps w:val="0"/>
        <w:strike w:val="0"/>
        <w:dstrike w:val="0"/>
        <w:outline w:val="0"/>
        <w:shadow w:val="0"/>
        <w:emboss w:val="0"/>
        <w:imprint w:val="0"/>
        <w:vanish w:val="0"/>
        <w:sz w:val="22"/>
        <w:vertAlign w:val="baseline"/>
      </w:rPr>
    </w:lvl>
    <w:lvl w:ilvl="2">
      <w:start w:val="1"/>
      <w:numFmt w:val="decimal"/>
      <w:lvlText w:val="%3."/>
      <w:lvlJc w:val="left"/>
      <w:pPr>
        <w:tabs>
          <w:tab w:val="num" w:pos="1368"/>
        </w:tabs>
        <w:ind w:left="1368" w:hanging="432"/>
      </w:pPr>
      <w:rPr>
        <w:rFonts w:ascii="Times New Roman" w:hAnsi="Times New Roman" w:hint="default"/>
        <w:b w:val="0"/>
        <w:i w:val="0"/>
        <w:caps w:val="0"/>
        <w:strike w:val="0"/>
        <w:dstrike w:val="0"/>
        <w:outline w:val="0"/>
        <w:shadow w:val="0"/>
        <w:emboss w:val="0"/>
        <w:imprint w:val="0"/>
        <w:vanish w:val="0"/>
        <w:sz w:val="22"/>
        <w:vertAlign w:val="baseline"/>
      </w:rPr>
    </w:lvl>
    <w:lvl w:ilvl="3">
      <w:start w:val="1"/>
      <w:numFmt w:val="lowerLetter"/>
      <w:lvlText w:val="%4)"/>
      <w:lvlJc w:val="left"/>
      <w:pPr>
        <w:tabs>
          <w:tab w:val="num" w:pos="1656"/>
        </w:tabs>
        <w:ind w:left="1800" w:hanging="432"/>
      </w:pPr>
      <w:rPr>
        <w:rFonts w:ascii="Times New Roman" w:hAnsi="Times New Roman" w:hint="default"/>
        <w:b w:val="0"/>
        <w:i w:val="0"/>
        <w:caps w:val="0"/>
        <w:strike w:val="0"/>
        <w:dstrike w:val="0"/>
        <w:outline w:val="0"/>
        <w:shadow w:val="0"/>
        <w:emboss w:val="0"/>
        <w:imprint w:val="0"/>
        <w:vanish w:val="0"/>
        <w:sz w:val="22"/>
        <w:vertAlign w:val="baseline"/>
      </w:rPr>
    </w:lvl>
    <w:lvl w:ilvl="4">
      <w:start w:val="1"/>
      <w:numFmt w:val="decimal"/>
      <w:lvlText w:val="(%5)"/>
      <w:lvlJc w:val="left"/>
      <w:pPr>
        <w:tabs>
          <w:tab w:val="num" w:pos="2232"/>
        </w:tabs>
        <w:ind w:left="2232" w:hanging="432"/>
      </w:pPr>
      <w:rPr>
        <w:rFonts w:hint="default"/>
      </w:rPr>
    </w:lvl>
    <w:lvl w:ilvl="5">
      <w:start w:val="1"/>
      <w:numFmt w:val="lowerLetter"/>
      <w:lvlText w:val="(%6)"/>
      <w:lvlJc w:val="left"/>
      <w:pPr>
        <w:tabs>
          <w:tab w:val="num" w:pos="2664"/>
        </w:tabs>
        <w:ind w:left="2664" w:hanging="432"/>
      </w:pPr>
      <w:rPr>
        <w:rFonts w:hint="default"/>
      </w:rPr>
    </w:lvl>
    <w:lvl w:ilvl="6">
      <w:start w:val="1"/>
      <w:numFmt w:val="lowerRoman"/>
      <w:lvlText w:val="(%7)"/>
      <w:lvlJc w:val="left"/>
      <w:pPr>
        <w:tabs>
          <w:tab w:val="num" w:pos="3096"/>
        </w:tabs>
        <w:ind w:left="3096" w:hanging="432"/>
      </w:pPr>
      <w:rPr>
        <w:rFonts w:hint="default"/>
      </w:rPr>
    </w:lvl>
    <w:lvl w:ilvl="7">
      <w:start w:val="1"/>
      <w:numFmt w:val="lowerLetter"/>
      <w:lvlText w:val="(%8)"/>
      <w:lvlJc w:val="left"/>
      <w:pPr>
        <w:tabs>
          <w:tab w:val="num" w:pos="3528"/>
        </w:tabs>
        <w:ind w:left="3528" w:hanging="432"/>
      </w:pPr>
      <w:rPr>
        <w:rFonts w:hint="default"/>
      </w:rPr>
    </w:lvl>
    <w:lvl w:ilvl="8">
      <w:start w:val="1"/>
      <w:numFmt w:val="lowerRoman"/>
      <w:lvlText w:val="(%9)"/>
      <w:lvlJc w:val="left"/>
      <w:pPr>
        <w:tabs>
          <w:tab w:val="num" w:pos="3960"/>
        </w:tabs>
        <w:ind w:left="3960" w:hanging="432"/>
      </w:pPr>
      <w:rPr>
        <w:rFonts w:hint="default"/>
      </w:rPr>
    </w:lvl>
  </w:abstractNum>
  <w:abstractNum w:abstractNumId="16">
    <w:nsid w:val="7D4E78FD"/>
    <w:multiLevelType w:val="multilevel"/>
    <w:tmpl w:val="7F4C2916"/>
    <w:lvl w:ilvl="0">
      <w:start w:val="1"/>
      <w:numFmt w:val="decimal"/>
      <w:lvlText w:val="%1."/>
      <w:lvlJc w:val="left"/>
      <w:pPr>
        <w:tabs>
          <w:tab w:val="num" w:pos="360"/>
        </w:tabs>
        <w:ind w:left="360" w:hanging="360"/>
      </w:pPr>
      <w:rPr>
        <w:rFonts w:ascii="Times New Roman" w:hAnsi="Times New Roman" w:hint="default"/>
        <w:b w:val="0"/>
        <w:i w:val="0"/>
        <w:color w:val="auto"/>
        <w:sz w:val="24"/>
        <w:szCs w:val="24"/>
      </w:rPr>
    </w:lvl>
    <w:lvl w:ilvl="1">
      <w:start w:val="1"/>
      <w:numFmt w:val="upperLetter"/>
      <w:lvlText w:val="%2."/>
      <w:lvlJc w:val="left"/>
      <w:pPr>
        <w:tabs>
          <w:tab w:val="num" w:pos="720"/>
        </w:tabs>
        <w:ind w:left="720" w:hanging="360"/>
      </w:pPr>
      <w:rPr>
        <w:rFonts w:ascii="Times New Roman" w:hAnsi="Times New Roman" w:hint="default"/>
        <w:b w:val="0"/>
        <w:i w:val="0"/>
        <w:color w:val="auto"/>
        <w:sz w:val="24"/>
        <w:szCs w:val="24"/>
      </w:rPr>
    </w:lvl>
    <w:lvl w:ilvl="2">
      <w:start w:val="1"/>
      <w:numFmt w:val="lowerLetter"/>
      <w:lvlText w:val="%3."/>
      <w:lvlJc w:val="left"/>
      <w:pPr>
        <w:tabs>
          <w:tab w:val="num" w:pos="1080"/>
        </w:tabs>
        <w:ind w:left="1080" w:hanging="360"/>
      </w:pPr>
      <w:rPr>
        <w:rFonts w:ascii="Times New Roman" w:hAnsi="Times New Roman" w:hint="default"/>
        <w:b w:val="0"/>
        <w:i w:val="0"/>
        <w:color w:val="auto"/>
        <w:sz w:val="24"/>
        <w:szCs w:val="24"/>
      </w:rPr>
    </w:lvl>
    <w:lvl w:ilvl="3">
      <w:start w:val="1"/>
      <w:numFmt w:val="lowerRoman"/>
      <w:lvlText w:val="%4."/>
      <w:lvlJc w:val="left"/>
      <w:pPr>
        <w:tabs>
          <w:tab w:val="num" w:pos="1440"/>
        </w:tabs>
        <w:ind w:left="1440" w:hanging="360"/>
      </w:pPr>
      <w:rPr>
        <w:rFonts w:ascii="Arial" w:hAnsi="Arial" w:hint="default"/>
        <w:b w:val="0"/>
        <w:i w:val="0"/>
        <w:sz w:val="24"/>
        <w:szCs w:val="24"/>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hint="default"/>
      </w:rPr>
    </w:lvl>
    <w:lvl w:ilvl="6">
      <w:start w:val="1"/>
      <w:numFmt w:val="decimal"/>
      <w:lvlText w:val="%7."/>
      <w:lvlJc w:val="left"/>
      <w:pPr>
        <w:tabs>
          <w:tab w:val="num" w:pos="432"/>
        </w:tabs>
        <w:ind w:left="432" w:hanging="432"/>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
  </w:num>
  <w:num w:numId="2">
    <w:abstractNumId w:val="10"/>
  </w:num>
  <w:num w:numId="3">
    <w:abstractNumId w:val="8"/>
  </w:num>
  <w:num w:numId="4">
    <w:abstractNumId w:val="11"/>
  </w:num>
  <w:num w:numId="5">
    <w:abstractNumId w:val="9"/>
  </w:num>
  <w:num w:numId="6">
    <w:abstractNumId w:val="5"/>
  </w:num>
  <w:num w:numId="7">
    <w:abstractNumId w:val="13"/>
  </w:num>
  <w:num w:numId="8">
    <w:abstractNumId w:val="15"/>
  </w:num>
  <w:num w:numId="9">
    <w:abstractNumId w:val="7"/>
  </w:num>
  <w:num w:numId="10">
    <w:abstractNumId w:val="16"/>
  </w:num>
  <w:num w:numId="11">
    <w:abstractNumId w:val="14"/>
  </w:num>
  <w:num w:numId="12">
    <w:abstractNumId w:val="12"/>
  </w:num>
  <w:num w:numId="13">
    <w:abstractNumId w:val="1"/>
  </w:num>
  <w:num w:numId="14">
    <w:abstractNumId w:val="6"/>
  </w:num>
  <w:num w:numId="15">
    <w:abstractNumId w:val="0"/>
  </w:num>
  <w:num w:numId="16">
    <w:abstractNumId w:val="3"/>
  </w:num>
  <w:num w:numId="17">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drawingGridHorizontalSpacing w:val="120"/>
  <w:displayHorizontalDrawingGridEvery w:val="2"/>
  <w:noPunctuationKerning/>
  <w:characterSpacingControl w:val="doNotCompress"/>
  <w:hdrShapeDefaults>
    <o:shapedefaults v:ext="edit" spidmax="284673"/>
  </w:hdrShapeDefaults>
  <w:footnotePr>
    <w:footnote w:id="-1"/>
    <w:footnote w:id="0"/>
  </w:footnotePr>
  <w:endnotePr>
    <w:endnote w:id="-1"/>
    <w:endnote w:id="0"/>
  </w:endnotePr>
  <w:compat/>
  <w:rsids>
    <w:rsidRoot w:val="006C62E9"/>
    <w:rsid w:val="00001210"/>
    <w:rsid w:val="00001604"/>
    <w:rsid w:val="000062FD"/>
    <w:rsid w:val="00014098"/>
    <w:rsid w:val="00023158"/>
    <w:rsid w:val="00024AA8"/>
    <w:rsid w:val="0002692E"/>
    <w:rsid w:val="00030345"/>
    <w:rsid w:val="000309AE"/>
    <w:rsid w:val="00033D5C"/>
    <w:rsid w:val="0003646E"/>
    <w:rsid w:val="000405F5"/>
    <w:rsid w:val="00042E44"/>
    <w:rsid w:val="0005372B"/>
    <w:rsid w:val="00054C95"/>
    <w:rsid w:val="00055227"/>
    <w:rsid w:val="0005593C"/>
    <w:rsid w:val="00072E3B"/>
    <w:rsid w:val="0007397B"/>
    <w:rsid w:val="00077508"/>
    <w:rsid w:val="00081A8E"/>
    <w:rsid w:val="0009759F"/>
    <w:rsid w:val="000A23F5"/>
    <w:rsid w:val="000A7CE5"/>
    <w:rsid w:val="000B0E3A"/>
    <w:rsid w:val="000C4BA3"/>
    <w:rsid w:val="000C639F"/>
    <w:rsid w:val="000D07BB"/>
    <w:rsid w:val="000D0935"/>
    <w:rsid w:val="000D3001"/>
    <w:rsid w:val="000D7E6C"/>
    <w:rsid w:val="000E370D"/>
    <w:rsid w:val="000E5646"/>
    <w:rsid w:val="0010461A"/>
    <w:rsid w:val="00114E35"/>
    <w:rsid w:val="00126E0C"/>
    <w:rsid w:val="00140BF3"/>
    <w:rsid w:val="00141EE8"/>
    <w:rsid w:val="00143ED1"/>
    <w:rsid w:val="0015170F"/>
    <w:rsid w:val="00154CAC"/>
    <w:rsid w:val="00161371"/>
    <w:rsid w:val="00175989"/>
    <w:rsid w:val="00192A42"/>
    <w:rsid w:val="00195B12"/>
    <w:rsid w:val="0019640F"/>
    <w:rsid w:val="001A1432"/>
    <w:rsid w:val="001B553A"/>
    <w:rsid w:val="001C5792"/>
    <w:rsid w:val="001E20C8"/>
    <w:rsid w:val="001E3578"/>
    <w:rsid w:val="001F3676"/>
    <w:rsid w:val="001F449F"/>
    <w:rsid w:val="001F52E1"/>
    <w:rsid w:val="002077D8"/>
    <w:rsid w:val="0022664F"/>
    <w:rsid w:val="0023601F"/>
    <w:rsid w:val="00244BE0"/>
    <w:rsid w:val="0026351F"/>
    <w:rsid w:val="002732BC"/>
    <w:rsid w:val="0028410B"/>
    <w:rsid w:val="00286EBC"/>
    <w:rsid w:val="00293432"/>
    <w:rsid w:val="002938BA"/>
    <w:rsid w:val="002A0772"/>
    <w:rsid w:val="002A7DDA"/>
    <w:rsid w:val="002E2F99"/>
    <w:rsid w:val="002E6E34"/>
    <w:rsid w:val="002F5CDE"/>
    <w:rsid w:val="003048FC"/>
    <w:rsid w:val="00311541"/>
    <w:rsid w:val="0031713F"/>
    <w:rsid w:val="00334CC7"/>
    <w:rsid w:val="003536A1"/>
    <w:rsid w:val="003552F9"/>
    <w:rsid w:val="003605F1"/>
    <w:rsid w:val="00371EA7"/>
    <w:rsid w:val="003750C1"/>
    <w:rsid w:val="00383B73"/>
    <w:rsid w:val="003874F3"/>
    <w:rsid w:val="003A2AC7"/>
    <w:rsid w:val="003A5037"/>
    <w:rsid w:val="003B079B"/>
    <w:rsid w:val="003B4627"/>
    <w:rsid w:val="003B5783"/>
    <w:rsid w:val="003B7B6E"/>
    <w:rsid w:val="003E01EA"/>
    <w:rsid w:val="003E570F"/>
    <w:rsid w:val="003E65F9"/>
    <w:rsid w:val="003F2DF9"/>
    <w:rsid w:val="004159A3"/>
    <w:rsid w:val="00415B8A"/>
    <w:rsid w:val="00423F2A"/>
    <w:rsid w:val="00427B3E"/>
    <w:rsid w:val="00431D9B"/>
    <w:rsid w:val="00437730"/>
    <w:rsid w:val="004408E5"/>
    <w:rsid w:val="00441776"/>
    <w:rsid w:val="004428C6"/>
    <w:rsid w:val="00446087"/>
    <w:rsid w:val="00455212"/>
    <w:rsid w:val="00471037"/>
    <w:rsid w:val="00473DE1"/>
    <w:rsid w:val="0048024A"/>
    <w:rsid w:val="00484E52"/>
    <w:rsid w:val="0048665A"/>
    <w:rsid w:val="00491FB9"/>
    <w:rsid w:val="004A73A6"/>
    <w:rsid w:val="004B11A2"/>
    <w:rsid w:val="004B64DF"/>
    <w:rsid w:val="004B7D1F"/>
    <w:rsid w:val="004E205E"/>
    <w:rsid w:val="004F4AE0"/>
    <w:rsid w:val="00505168"/>
    <w:rsid w:val="0050766C"/>
    <w:rsid w:val="00510DD3"/>
    <w:rsid w:val="00516F53"/>
    <w:rsid w:val="00522CB0"/>
    <w:rsid w:val="005231BA"/>
    <w:rsid w:val="0052326E"/>
    <w:rsid w:val="00530042"/>
    <w:rsid w:val="00531384"/>
    <w:rsid w:val="00550D27"/>
    <w:rsid w:val="00552BC0"/>
    <w:rsid w:val="005605F3"/>
    <w:rsid w:val="00570500"/>
    <w:rsid w:val="00573B05"/>
    <w:rsid w:val="005742F1"/>
    <w:rsid w:val="005A6093"/>
    <w:rsid w:val="005B7D42"/>
    <w:rsid w:val="005C4D59"/>
    <w:rsid w:val="005D79BA"/>
    <w:rsid w:val="005E34CB"/>
    <w:rsid w:val="005E39FC"/>
    <w:rsid w:val="005E622E"/>
    <w:rsid w:val="00602753"/>
    <w:rsid w:val="006255EF"/>
    <w:rsid w:val="00626046"/>
    <w:rsid w:val="006319E6"/>
    <w:rsid w:val="00635A19"/>
    <w:rsid w:val="00641CA6"/>
    <w:rsid w:val="0065028B"/>
    <w:rsid w:val="00651C9D"/>
    <w:rsid w:val="00674354"/>
    <w:rsid w:val="006759F7"/>
    <w:rsid w:val="006815E1"/>
    <w:rsid w:val="0069351C"/>
    <w:rsid w:val="006A1FDF"/>
    <w:rsid w:val="006C34D2"/>
    <w:rsid w:val="006C62E9"/>
    <w:rsid w:val="006D5026"/>
    <w:rsid w:val="006D5D35"/>
    <w:rsid w:val="006D6E10"/>
    <w:rsid w:val="006E36C7"/>
    <w:rsid w:val="006F2D9A"/>
    <w:rsid w:val="006F65B5"/>
    <w:rsid w:val="00701AFB"/>
    <w:rsid w:val="007051E8"/>
    <w:rsid w:val="00726B10"/>
    <w:rsid w:val="00726E4B"/>
    <w:rsid w:val="007276B4"/>
    <w:rsid w:val="00734B73"/>
    <w:rsid w:val="00740FFC"/>
    <w:rsid w:val="00755545"/>
    <w:rsid w:val="00757AB0"/>
    <w:rsid w:val="00766D01"/>
    <w:rsid w:val="00771752"/>
    <w:rsid w:val="007871E6"/>
    <w:rsid w:val="00790E65"/>
    <w:rsid w:val="0079385E"/>
    <w:rsid w:val="007B6B09"/>
    <w:rsid w:val="007B6C51"/>
    <w:rsid w:val="007E154B"/>
    <w:rsid w:val="007E63A3"/>
    <w:rsid w:val="008008E1"/>
    <w:rsid w:val="008103F6"/>
    <w:rsid w:val="00812ECA"/>
    <w:rsid w:val="008138C7"/>
    <w:rsid w:val="0081472D"/>
    <w:rsid w:val="00817302"/>
    <w:rsid w:val="00826EE5"/>
    <w:rsid w:val="00834FDD"/>
    <w:rsid w:val="00835D6E"/>
    <w:rsid w:val="008467E4"/>
    <w:rsid w:val="008513B2"/>
    <w:rsid w:val="00853240"/>
    <w:rsid w:val="00853979"/>
    <w:rsid w:val="008571F7"/>
    <w:rsid w:val="00860730"/>
    <w:rsid w:val="00861CC4"/>
    <w:rsid w:val="008675DF"/>
    <w:rsid w:val="00867A72"/>
    <w:rsid w:val="00875A6E"/>
    <w:rsid w:val="00895D45"/>
    <w:rsid w:val="00897DFF"/>
    <w:rsid w:val="008A21D8"/>
    <w:rsid w:val="008A4B5D"/>
    <w:rsid w:val="008A622B"/>
    <w:rsid w:val="008A6E75"/>
    <w:rsid w:val="008B02DF"/>
    <w:rsid w:val="008C3EAC"/>
    <w:rsid w:val="008D0FCE"/>
    <w:rsid w:val="008D10D2"/>
    <w:rsid w:val="008D4C11"/>
    <w:rsid w:val="008D56A1"/>
    <w:rsid w:val="008E0407"/>
    <w:rsid w:val="008E5914"/>
    <w:rsid w:val="00905ACD"/>
    <w:rsid w:val="00915809"/>
    <w:rsid w:val="00924132"/>
    <w:rsid w:val="00926D23"/>
    <w:rsid w:val="009328E5"/>
    <w:rsid w:val="00933FAD"/>
    <w:rsid w:val="009561DC"/>
    <w:rsid w:val="00970382"/>
    <w:rsid w:val="0097504D"/>
    <w:rsid w:val="00984661"/>
    <w:rsid w:val="00992128"/>
    <w:rsid w:val="00992CF6"/>
    <w:rsid w:val="00993627"/>
    <w:rsid w:val="00993E37"/>
    <w:rsid w:val="00997DBC"/>
    <w:rsid w:val="009A2341"/>
    <w:rsid w:val="009B0A3F"/>
    <w:rsid w:val="009B14AE"/>
    <w:rsid w:val="009B3E14"/>
    <w:rsid w:val="009B695B"/>
    <w:rsid w:val="009C1C05"/>
    <w:rsid w:val="009C2487"/>
    <w:rsid w:val="009C43E6"/>
    <w:rsid w:val="009D5967"/>
    <w:rsid w:val="009E6269"/>
    <w:rsid w:val="009E74BF"/>
    <w:rsid w:val="00A05556"/>
    <w:rsid w:val="00A270B1"/>
    <w:rsid w:val="00A36822"/>
    <w:rsid w:val="00A4077B"/>
    <w:rsid w:val="00A41F2C"/>
    <w:rsid w:val="00A434E3"/>
    <w:rsid w:val="00A54190"/>
    <w:rsid w:val="00A70A3A"/>
    <w:rsid w:val="00A817DD"/>
    <w:rsid w:val="00A81E0B"/>
    <w:rsid w:val="00A827B7"/>
    <w:rsid w:val="00A82B18"/>
    <w:rsid w:val="00A93CEE"/>
    <w:rsid w:val="00A961CE"/>
    <w:rsid w:val="00AA00AB"/>
    <w:rsid w:val="00AA1F1B"/>
    <w:rsid w:val="00AA750B"/>
    <w:rsid w:val="00AA7D43"/>
    <w:rsid w:val="00AC6514"/>
    <w:rsid w:val="00AD07F3"/>
    <w:rsid w:val="00AD205B"/>
    <w:rsid w:val="00AD20B4"/>
    <w:rsid w:val="00AD3DEA"/>
    <w:rsid w:val="00AE263C"/>
    <w:rsid w:val="00AE72E7"/>
    <w:rsid w:val="00AF346E"/>
    <w:rsid w:val="00B23DAF"/>
    <w:rsid w:val="00B31F5D"/>
    <w:rsid w:val="00B327D5"/>
    <w:rsid w:val="00B35E45"/>
    <w:rsid w:val="00B541C8"/>
    <w:rsid w:val="00B65C3B"/>
    <w:rsid w:val="00B66058"/>
    <w:rsid w:val="00B72A5E"/>
    <w:rsid w:val="00B82462"/>
    <w:rsid w:val="00BA3035"/>
    <w:rsid w:val="00BA3155"/>
    <w:rsid w:val="00BB75DD"/>
    <w:rsid w:val="00BD1707"/>
    <w:rsid w:val="00BD5045"/>
    <w:rsid w:val="00BE4FF2"/>
    <w:rsid w:val="00BE5EB5"/>
    <w:rsid w:val="00BF4471"/>
    <w:rsid w:val="00C14317"/>
    <w:rsid w:val="00C24969"/>
    <w:rsid w:val="00C31190"/>
    <w:rsid w:val="00C35F6E"/>
    <w:rsid w:val="00C37F1D"/>
    <w:rsid w:val="00C456AF"/>
    <w:rsid w:val="00C74CCF"/>
    <w:rsid w:val="00C96CB4"/>
    <w:rsid w:val="00CA2EFC"/>
    <w:rsid w:val="00CA3FC0"/>
    <w:rsid w:val="00CA5F40"/>
    <w:rsid w:val="00CB7DC1"/>
    <w:rsid w:val="00CC5469"/>
    <w:rsid w:val="00CC7BA2"/>
    <w:rsid w:val="00CD22FD"/>
    <w:rsid w:val="00CE4B1C"/>
    <w:rsid w:val="00CF46C5"/>
    <w:rsid w:val="00CF572E"/>
    <w:rsid w:val="00D01A88"/>
    <w:rsid w:val="00D03553"/>
    <w:rsid w:val="00D0404D"/>
    <w:rsid w:val="00D238B4"/>
    <w:rsid w:val="00D2654F"/>
    <w:rsid w:val="00D3585E"/>
    <w:rsid w:val="00D45279"/>
    <w:rsid w:val="00D45B13"/>
    <w:rsid w:val="00D46B67"/>
    <w:rsid w:val="00D56CFD"/>
    <w:rsid w:val="00D770D8"/>
    <w:rsid w:val="00D81AB6"/>
    <w:rsid w:val="00D91E75"/>
    <w:rsid w:val="00D92123"/>
    <w:rsid w:val="00D9214F"/>
    <w:rsid w:val="00DA5CB5"/>
    <w:rsid w:val="00DC2B2A"/>
    <w:rsid w:val="00DC3566"/>
    <w:rsid w:val="00DD022B"/>
    <w:rsid w:val="00DE0D95"/>
    <w:rsid w:val="00DE65E6"/>
    <w:rsid w:val="00DF3297"/>
    <w:rsid w:val="00E02E8F"/>
    <w:rsid w:val="00E10077"/>
    <w:rsid w:val="00E11275"/>
    <w:rsid w:val="00E15ECD"/>
    <w:rsid w:val="00E25289"/>
    <w:rsid w:val="00E27379"/>
    <w:rsid w:val="00E652E0"/>
    <w:rsid w:val="00E8371C"/>
    <w:rsid w:val="00E87BD9"/>
    <w:rsid w:val="00E916DA"/>
    <w:rsid w:val="00E92F03"/>
    <w:rsid w:val="00E966E8"/>
    <w:rsid w:val="00EA5E22"/>
    <w:rsid w:val="00EB5AE1"/>
    <w:rsid w:val="00EC1F8F"/>
    <w:rsid w:val="00EC7DF3"/>
    <w:rsid w:val="00ED68AD"/>
    <w:rsid w:val="00EE2358"/>
    <w:rsid w:val="00EE379A"/>
    <w:rsid w:val="00EE4ACB"/>
    <w:rsid w:val="00EF427D"/>
    <w:rsid w:val="00F0321E"/>
    <w:rsid w:val="00F10FD2"/>
    <w:rsid w:val="00F36962"/>
    <w:rsid w:val="00F37CE8"/>
    <w:rsid w:val="00F4109A"/>
    <w:rsid w:val="00F625AF"/>
    <w:rsid w:val="00F6383C"/>
    <w:rsid w:val="00F7236E"/>
    <w:rsid w:val="00F72F02"/>
    <w:rsid w:val="00F827AF"/>
    <w:rsid w:val="00F82AA9"/>
    <w:rsid w:val="00F963BC"/>
    <w:rsid w:val="00F96FD0"/>
    <w:rsid w:val="00FC3E0B"/>
    <w:rsid w:val="00FC5A25"/>
    <w:rsid w:val="00FD5883"/>
    <w:rsid w:val="00FE3A4C"/>
    <w:rsid w:val="00FE744B"/>
    <w:rsid w:val="00FF66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4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EA7"/>
    <w:rPr>
      <w:sz w:val="24"/>
      <w:szCs w:val="24"/>
    </w:rPr>
  </w:style>
  <w:style w:type="paragraph" w:styleId="Heading1">
    <w:name w:val="heading 1"/>
    <w:basedOn w:val="Normal"/>
    <w:next w:val="Normal"/>
    <w:qFormat/>
    <w:rsid w:val="00371EA7"/>
    <w:pPr>
      <w:keepNext/>
      <w:outlineLvl w:val="0"/>
    </w:pPr>
    <w:rPr>
      <w:rFonts w:ascii="Arial" w:hAnsi="Arial" w:cs="Arial"/>
      <w:b/>
      <w:szCs w:val="28"/>
    </w:rPr>
  </w:style>
  <w:style w:type="paragraph" w:styleId="Heading2">
    <w:name w:val="heading 2"/>
    <w:basedOn w:val="Normal"/>
    <w:next w:val="Normal"/>
    <w:qFormat/>
    <w:rsid w:val="00371EA7"/>
    <w:pPr>
      <w:keepNext/>
      <w:jc w:val="center"/>
      <w:outlineLvl w:val="1"/>
    </w:pPr>
    <w:rPr>
      <w:rFonts w:ascii="Arial" w:hAnsi="Arial" w:cs="Arial"/>
      <w:b/>
      <w:bCs/>
      <w:sz w:val="28"/>
    </w:rPr>
  </w:style>
  <w:style w:type="paragraph" w:styleId="Heading3">
    <w:name w:val="heading 3"/>
    <w:basedOn w:val="Normal"/>
    <w:next w:val="Normal"/>
    <w:qFormat/>
    <w:rsid w:val="00371EA7"/>
    <w:pPr>
      <w:keepNext/>
      <w:outlineLvl w:val="2"/>
    </w:pPr>
    <w:rPr>
      <w:rFonts w:ascii="Arial" w:hAnsi="Arial" w:cs="Arial"/>
      <w:b/>
      <w:bCs/>
      <w:u w:val="single"/>
    </w:rPr>
  </w:style>
  <w:style w:type="paragraph" w:styleId="Heading4">
    <w:name w:val="heading 4"/>
    <w:basedOn w:val="Normal"/>
    <w:next w:val="Normal"/>
    <w:qFormat/>
    <w:rsid w:val="00371EA7"/>
    <w:pPr>
      <w:keepNext/>
      <w:jc w:val="center"/>
      <w:outlineLvl w:val="3"/>
    </w:pPr>
    <w:rPr>
      <w:rFonts w:ascii="Arial" w:hAnsi="Arial" w:cs="Arial"/>
      <w:b/>
      <w:bCs/>
      <w:sz w:val="32"/>
    </w:rPr>
  </w:style>
  <w:style w:type="paragraph" w:styleId="Heading5">
    <w:name w:val="heading 5"/>
    <w:basedOn w:val="Normal"/>
    <w:next w:val="Normal"/>
    <w:qFormat/>
    <w:rsid w:val="00371EA7"/>
    <w:pPr>
      <w:keepNext/>
      <w:outlineLvl w:val="4"/>
    </w:pPr>
    <w:rPr>
      <w:rFonts w:ascii="Arial" w:hAnsi="Arial" w:cs="Arial"/>
      <w:b/>
      <w:bCs/>
      <w:sz w:val="28"/>
      <w:szCs w:val="32"/>
    </w:rPr>
  </w:style>
  <w:style w:type="paragraph" w:styleId="Heading6">
    <w:name w:val="heading 6"/>
    <w:basedOn w:val="Normal"/>
    <w:next w:val="Normal"/>
    <w:qFormat/>
    <w:rsid w:val="00371EA7"/>
    <w:pPr>
      <w:keepNext/>
      <w:outlineLvl w:val="5"/>
    </w:pPr>
    <w:rPr>
      <w:rFonts w:ascii="Arial" w:hAnsi="Arial" w:cs="Arial"/>
      <w:b/>
      <w:bCs/>
      <w:sz w:val="32"/>
    </w:rPr>
  </w:style>
  <w:style w:type="paragraph" w:styleId="Heading7">
    <w:name w:val="heading 7"/>
    <w:basedOn w:val="Normal"/>
    <w:next w:val="Normal"/>
    <w:link w:val="Heading7Char"/>
    <w:unhideWhenUsed/>
    <w:qFormat/>
    <w:rsid w:val="00455212"/>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71EA7"/>
    <w:rPr>
      <w:rFonts w:ascii="Arial" w:hAnsi="Arial" w:cs="Arial"/>
      <w:bCs/>
      <w:szCs w:val="28"/>
    </w:rPr>
  </w:style>
  <w:style w:type="paragraph" w:styleId="BodyText2">
    <w:name w:val="Body Text 2"/>
    <w:basedOn w:val="Normal"/>
    <w:semiHidden/>
    <w:rsid w:val="00371EA7"/>
    <w:pPr>
      <w:shd w:val="clear" w:color="auto" w:fill="CCCCCC"/>
    </w:pPr>
    <w:rPr>
      <w:rFonts w:ascii="Arial" w:hAnsi="Arial" w:cs="Arial"/>
      <w:b/>
      <w:bCs/>
      <w:sz w:val="28"/>
    </w:rPr>
  </w:style>
  <w:style w:type="paragraph" w:styleId="Footer">
    <w:name w:val="footer"/>
    <w:basedOn w:val="Normal"/>
    <w:link w:val="FooterChar"/>
    <w:rsid w:val="00371EA7"/>
    <w:pPr>
      <w:tabs>
        <w:tab w:val="center" w:pos="4320"/>
        <w:tab w:val="right" w:pos="8640"/>
      </w:tabs>
    </w:pPr>
  </w:style>
  <w:style w:type="character" w:styleId="PageNumber">
    <w:name w:val="page number"/>
    <w:basedOn w:val="DefaultParagraphFont"/>
    <w:semiHidden/>
    <w:rsid w:val="00371EA7"/>
  </w:style>
  <w:style w:type="paragraph" w:styleId="Header">
    <w:name w:val="header"/>
    <w:basedOn w:val="Normal"/>
    <w:semiHidden/>
    <w:rsid w:val="00371EA7"/>
    <w:pPr>
      <w:tabs>
        <w:tab w:val="center" w:pos="4320"/>
        <w:tab w:val="right" w:pos="8640"/>
      </w:tabs>
    </w:pPr>
  </w:style>
  <w:style w:type="paragraph" w:styleId="Title">
    <w:name w:val="Title"/>
    <w:basedOn w:val="Normal"/>
    <w:qFormat/>
    <w:rsid w:val="00371EA7"/>
    <w:pPr>
      <w:jc w:val="center"/>
    </w:pPr>
    <w:rPr>
      <w:rFonts w:ascii="Arial" w:hAnsi="Arial" w:cs="Arial"/>
      <w:b/>
      <w:bCs/>
      <w:sz w:val="28"/>
    </w:rPr>
  </w:style>
  <w:style w:type="paragraph" w:styleId="Caption">
    <w:name w:val="caption"/>
    <w:basedOn w:val="Normal"/>
    <w:next w:val="Normal"/>
    <w:qFormat/>
    <w:rsid w:val="00371EA7"/>
    <w:pPr>
      <w:jc w:val="center"/>
    </w:pPr>
    <w:rPr>
      <w:rFonts w:ascii="Arial" w:hAnsi="Arial" w:cs="Arial"/>
      <w:b/>
      <w:bCs/>
      <w:sz w:val="28"/>
    </w:rPr>
  </w:style>
  <w:style w:type="paragraph" w:styleId="BalloonText">
    <w:name w:val="Balloon Text"/>
    <w:basedOn w:val="Normal"/>
    <w:semiHidden/>
    <w:rsid w:val="00371EA7"/>
    <w:rPr>
      <w:rFonts w:ascii="Tahoma" w:hAnsi="Tahoma" w:cs="Tahoma"/>
      <w:sz w:val="16"/>
      <w:szCs w:val="16"/>
    </w:rPr>
  </w:style>
  <w:style w:type="paragraph" w:styleId="BodyTextIndent">
    <w:name w:val="Body Text Indent"/>
    <w:basedOn w:val="Normal"/>
    <w:semiHidden/>
    <w:rsid w:val="00371EA7"/>
    <w:pPr>
      <w:spacing w:after="120"/>
      <w:ind w:left="360"/>
    </w:pPr>
  </w:style>
  <w:style w:type="character" w:styleId="Emphasis">
    <w:name w:val="Emphasis"/>
    <w:basedOn w:val="DefaultParagraphFont"/>
    <w:qFormat/>
    <w:rsid w:val="00371EA7"/>
    <w:rPr>
      <w:i/>
      <w:iCs/>
    </w:rPr>
  </w:style>
  <w:style w:type="character" w:customStyle="1" w:styleId="Heading7Char">
    <w:name w:val="Heading 7 Char"/>
    <w:basedOn w:val="DefaultParagraphFont"/>
    <w:link w:val="Heading7"/>
    <w:uiPriority w:val="9"/>
    <w:semiHidden/>
    <w:rsid w:val="00455212"/>
    <w:rPr>
      <w:rFonts w:ascii="Calibri" w:eastAsia="Times New Roman" w:hAnsi="Calibri" w:cs="Times New Roman"/>
      <w:sz w:val="24"/>
      <w:szCs w:val="24"/>
    </w:rPr>
  </w:style>
  <w:style w:type="character" w:customStyle="1" w:styleId="FooterChar">
    <w:name w:val="Footer Char"/>
    <w:basedOn w:val="DefaultParagraphFont"/>
    <w:link w:val="Footer"/>
    <w:rsid w:val="00455212"/>
    <w:rPr>
      <w:sz w:val="24"/>
      <w:szCs w:val="24"/>
    </w:rPr>
  </w:style>
  <w:style w:type="paragraph" w:customStyle="1" w:styleId="normal0">
    <w:name w:val="normal"/>
    <w:uiPriority w:val="99"/>
    <w:rsid w:val="005231BA"/>
    <w:rPr>
      <w:color w:val="000000"/>
      <w:sz w:val="24"/>
      <w:szCs w:val="22"/>
    </w:rPr>
  </w:style>
  <w:style w:type="paragraph" w:customStyle="1" w:styleId="2AutoList1">
    <w:name w:val="2AutoList1"/>
    <w:rsid w:val="00766D01"/>
    <w:pPr>
      <w:tabs>
        <w:tab w:val="left" w:pos="720"/>
        <w:tab w:val="left" w:pos="1440"/>
      </w:tabs>
      <w:autoSpaceDE w:val="0"/>
      <w:autoSpaceDN w:val="0"/>
      <w:adjustRightInd w:val="0"/>
      <w:ind w:left="1440" w:hanging="720"/>
    </w:pPr>
    <w:rPr>
      <w:szCs w:val="24"/>
    </w:rPr>
  </w:style>
  <w:style w:type="character" w:styleId="Strong">
    <w:name w:val="Strong"/>
    <w:basedOn w:val="DefaultParagraphFont"/>
    <w:qFormat/>
    <w:rsid w:val="009D5967"/>
    <w:rPr>
      <w:b/>
      <w:bCs/>
    </w:rPr>
  </w:style>
  <w:style w:type="paragraph" w:styleId="NormalWeb">
    <w:name w:val="Normal (Web)"/>
    <w:basedOn w:val="Normal"/>
    <w:semiHidden/>
    <w:unhideWhenUsed/>
    <w:rsid w:val="009E74BF"/>
    <w:pPr>
      <w:spacing w:before="100" w:beforeAutospacing="1" w:after="100" w:afterAutospacing="1"/>
    </w:pPr>
  </w:style>
  <w:style w:type="paragraph" w:customStyle="1" w:styleId="Style1">
    <w:name w:val="Style 1"/>
    <w:basedOn w:val="Normal"/>
    <w:uiPriority w:val="99"/>
    <w:rsid w:val="00875A6E"/>
    <w:pPr>
      <w:widowControl w:val="0"/>
      <w:autoSpaceDE w:val="0"/>
      <w:autoSpaceDN w:val="0"/>
      <w:adjustRightInd w:val="0"/>
    </w:pPr>
    <w:rPr>
      <w:sz w:val="20"/>
      <w:szCs w:val="20"/>
    </w:rPr>
  </w:style>
  <w:style w:type="character" w:customStyle="1" w:styleId="CharacterStyle1">
    <w:name w:val="Character Style 1"/>
    <w:uiPriority w:val="99"/>
    <w:rsid w:val="00875A6E"/>
    <w:rPr>
      <w:sz w:val="20"/>
    </w:rPr>
  </w:style>
  <w:style w:type="paragraph" w:styleId="ListParagraph">
    <w:name w:val="List Paragraph"/>
    <w:basedOn w:val="Normal"/>
    <w:uiPriority w:val="34"/>
    <w:qFormat/>
    <w:rsid w:val="003E65F9"/>
    <w:pPr>
      <w:ind w:left="720"/>
    </w:pPr>
  </w:style>
</w:styles>
</file>

<file path=word/webSettings.xml><?xml version="1.0" encoding="utf-8"?>
<w:webSettings xmlns:r="http://schemas.openxmlformats.org/officeDocument/2006/relationships" xmlns:w="http://schemas.openxmlformats.org/wordprocessingml/2006/main">
  <w:divs>
    <w:div w:id="440413701">
      <w:bodyDiv w:val="1"/>
      <w:marLeft w:val="0"/>
      <w:marRight w:val="0"/>
      <w:marTop w:val="0"/>
      <w:marBottom w:val="0"/>
      <w:divBdr>
        <w:top w:val="none" w:sz="0" w:space="0" w:color="auto"/>
        <w:left w:val="none" w:sz="0" w:space="0" w:color="auto"/>
        <w:bottom w:val="none" w:sz="0" w:space="0" w:color="auto"/>
        <w:right w:val="none" w:sz="0" w:space="0" w:color="auto"/>
      </w:divBdr>
    </w:div>
    <w:div w:id="1193761086">
      <w:bodyDiv w:val="1"/>
      <w:marLeft w:val="0"/>
      <w:marRight w:val="0"/>
      <w:marTop w:val="0"/>
      <w:marBottom w:val="0"/>
      <w:divBdr>
        <w:top w:val="none" w:sz="0" w:space="0" w:color="auto"/>
        <w:left w:val="none" w:sz="0" w:space="0" w:color="auto"/>
        <w:bottom w:val="none" w:sz="0" w:space="0" w:color="auto"/>
        <w:right w:val="none" w:sz="0" w:space="0" w:color="auto"/>
      </w:divBdr>
    </w:div>
    <w:div w:id="147483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7B133215649246BBA84A14264D1531" ma:contentTypeVersion="0" ma:contentTypeDescription="Create a new document." ma:contentTypeScope="" ma:versionID="58c5fb814d8a60f301b66b421beeb5c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71132-0AA7-4DC6-9AFD-BA9A7B013BB6}">
  <ds:schemaRefs>
    <ds:schemaRef ds:uri="http://schemas.microsoft.com/sharepoint/v3/contenttype/forms"/>
  </ds:schemaRefs>
</ds:datastoreItem>
</file>

<file path=customXml/itemProps2.xml><?xml version="1.0" encoding="utf-8"?>
<ds:datastoreItem xmlns:ds="http://schemas.openxmlformats.org/officeDocument/2006/customXml" ds:itemID="{112FEF46-6FF1-4CB2-B55B-0ADFD3DF03DF}">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226D3F91-064F-42DE-965D-05428A264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2778250-F0E3-4418-96D2-5C2B6D8BC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4496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X ]  Interdepartmental Manual</vt:lpstr>
    </vt:vector>
  </TitlesOfParts>
  <Company>St Johns Hospital</Company>
  <LinksUpToDate>false</LinksUpToDate>
  <CharactersWithSpaces>5274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X ]  Interdepartmental Manual</dc:title>
  <dc:creator>barb</dc:creator>
  <cp:lastModifiedBy>barb</cp:lastModifiedBy>
  <cp:revision>2</cp:revision>
  <cp:lastPrinted>2013-11-07T20:09:00Z</cp:lastPrinted>
  <dcterms:created xsi:type="dcterms:W3CDTF">2015-02-27T16:50:00Z</dcterms:created>
  <dcterms:modified xsi:type="dcterms:W3CDTF">2015-02-27T16:50:00Z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0x010100CF7B133215649246BBA84A14264D1531</vt:lpwstr>
  </property>
  <property fmtid="{D5CDD505-2E9C-101B-9397-08002B2CF9AE}" pid="3" name="Order">
    <vt:r8>251600</vt:r8>
  </property>
  <property fmtid="{D5CDD505-2E9C-101B-9397-08002B2CF9AE}" pid="4" name="TemplateUrl">
    <vt:lpwstr/>
  </property>
  <property fmtid="{D5CDD505-2E9C-101B-9397-08002B2CF9AE}" pid="5" name="xd_ProgID">
    <vt:lpwstr/>
  </property>
  <property fmtid="{D5CDD505-2E9C-101B-9397-08002B2CF9AE}" pid="6" name="_SourceUrl">
    <vt:lpwstr/>
  </property>
  <property fmtid="{D5CDD505-2E9C-101B-9397-08002B2CF9AE}" pid="7" name="xd_Signature">
    <vt:bool>false</vt:bool>
  </property>
</Properties>
</file>