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D4" w:rsidRDefault="006852D4" w:rsidP="006852D4">
      <w:pPr>
        <w:spacing w:after="0" w:line="480" w:lineRule="auto"/>
        <w:rPr>
          <w:rFonts w:ascii="Arial" w:hAnsi="Arial" w:cs="Arial"/>
          <w:b/>
          <w:sz w:val="24"/>
          <w:szCs w:val="24"/>
        </w:rPr>
      </w:pPr>
      <w:bookmarkStart w:id="0" w:name="_GoBack"/>
      <w:bookmarkEnd w:id="0"/>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jc w:val="center"/>
        <w:rPr>
          <w:rFonts w:ascii="Arial" w:hAnsi="Arial" w:cs="Arial"/>
          <w:sz w:val="24"/>
          <w:szCs w:val="24"/>
        </w:rPr>
      </w:pPr>
      <w:r>
        <w:rPr>
          <w:rFonts w:ascii="Arial" w:hAnsi="Arial" w:cs="Arial"/>
          <w:sz w:val="24"/>
          <w:szCs w:val="24"/>
        </w:rPr>
        <w:t>Annual Facility Assessment</w:t>
      </w:r>
    </w:p>
    <w:p w:rsidR="006852D4" w:rsidRDefault="000F696F" w:rsidP="006852D4">
      <w:pPr>
        <w:spacing w:after="0" w:line="480" w:lineRule="auto"/>
        <w:jc w:val="center"/>
        <w:rPr>
          <w:rFonts w:ascii="Arial" w:hAnsi="Arial" w:cs="Arial"/>
          <w:sz w:val="24"/>
          <w:szCs w:val="24"/>
        </w:rPr>
      </w:pPr>
      <w:r>
        <w:rPr>
          <w:rFonts w:ascii="Arial" w:hAnsi="Arial" w:cs="Arial"/>
          <w:sz w:val="24"/>
          <w:szCs w:val="24"/>
        </w:rPr>
        <w:t>Glendive Medical Center Extended Care</w:t>
      </w:r>
    </w:p>
    <w:p w:rsidR="006852D4" w:rsidRDefault="006852D4" w:rsidP="006852D4">
      <w:pPr>
        <w:spacing w:after="0" w:line="480" w:lineRule="auto"/>
        <w:jc w:val="center"/>
        <w:rPr>
          <w:rFonts w:ascii="Arial" w:hAnsi="Arial" w:cs="Arial"/>
          <w:sz w:val="24"/>
          <w:szCs w:val="24"/>
        </w:rPr>
      </w:pPr>
      <w:r>
        <w:rPr>
          <w:rFonts w:ascii="Arial" w:hAnsi="Arial" w:cs="Arial"/>
          <w:sz w:val="24"/>
          <w:szCs w:val="24"/>
        </w:rPr>
        <w:t>2015</w:t>
      </w:r>
    </w:p>
    <w:p w:rsidR="006852D4" w:rsidRDefault="006852D4" w:rsidP="006852D4">
      <w:pPr>
        <w:spacing w:after="0" w:line="480" w:lineRule="auto"/>
        <w:jc w:val="center"/>
        <w:rPr>
          <w:rFonts w:ascii="Arial" w:hAnsi="Arial" w:cs="Arial"/>
          <w:sz w:val="24"/>
          <w:szCs w:val="24"/>
        </w:rPr>
      </w:pPr>
      <w:r>
        <w:rPr>
          <w:rFonts w:ascii="Arial" w:hAnsi="Arial" w:cs="Arial"/>
          <w:sz w:val="24"/>
          <w:szCs w:val="24"/>
        </w:rPr>
        <w:t>MJ Marx, RN, MSN, BC</w:t>
      </w:r>
    </w:p>
    <w:p w:rsidR="006852D4" w:rsidRPr="006852D4" w:rsidRDefault="006852D4" w:rsidP="006852D4">
      <w:pPr>
        <w:spacing w:after="0" w:line="480" w:lineRule="auto"/>
        <w:jc w:val="center"/>
        <w:rPr>
          <w:rFonts w:ascii="Arial" w:hAnsi="Arial" w:cs="Arial"/>
          <w:sz w:val="24"/>
          <w:szCs w:val="24"/>
        </w:rPr>
      </w:pPr>
      <w:r>
        <w:rPr>
          <w:rFonts w:ascii="Arial" w:hAnsi="Arial" w:cs="Arial"/>
          <w:sz w:val="24"/>
          <w:szCs w:val="24"/>
        </w:rPr>
        <w:t>Resident Care/Quality Coordinator</w:t>
      </w: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6852D4" w:rsidRDefault="006852D4" w:rsidP="006852D4">
      <w:pPr>
        <w:spacing w:after="0" w:line="480" w:lineRule="auto"/>
        <w:rPr>
          <w:rFonts w:ascii="Arial" w:hAnsi="Arial" w:cs="Arial"/>
          <w:b/>
          <w:sz w:val="24"/>
          <w:szCs w:val="24"/>
        </w:rPr>
      </w:pPr>
    </w:p>
    <w:p w:rsidR="00CB2645" w:rsidRDefault="00CB2645" w:rsidP="00CB2645">
      <w:pPr>
        <w:spacing w:after="0" w:line="480" w:lineRule="auto"/>
        <w:rPr>
          <w:rFonts w:ascii="Arial" w:hAnsi="Arial" w:cs="Arial"/>
          <w:b/>
          <w:sz w:val="24"/>
          <w:szCs w:val="24"/>
        </w:rPr>
      </w:pPr>
    </w:p>
    <w:p w:rsidR="006852D4" w:rsidRPr="00CB2645" w:rsidRDefault="00CB2645" w:rsidP="00CB2645">
      <w:pPr>
        <w:spacing w:after="0" w:line="480" w:lineRule="auto"/>
        <w:rPr>
          <w:rFonts w:ascii="Arial" w:hAnsi="Arial" w:cs="Arial"/>
          <w:sz w:val="24"/>
          <w:szCs w:val="24"/>
        </w:rPr>
      </w:pPr>
      <w:r>
        <w:rPr>
          <w:rFonts w:ascii="Arial" w:hAnsi="Arial" w:cs="Arial"/>
          <w:b/>
          <w:sz w:val="24"/>
          <w:szCs w:val="24"/>
        </w:rPr>
        <w:lastRenderedPageBreak/>
        <w:t>PHYSICAL CHARACTERISTICS</w:t>
      </w:r>
    </w:p>
    <w:p w:rsidR="006852D4" w:rsidRPr="003A1A04" w:rsidRDefault="003A1A04" w:rsidP="003A1A04">
      <w:pPr>
        <w:spacing w:after="0" w:line="480" w:lineRule="auto"/>
        <w:ind w:firstLine="720"/>
        <w:rPr>
          <w:rFonts w:ascii="Arial" w:hAnsi="Arial" w:cs="Arial"/>
          <w:sz w:val="24"/>
          <w:szCs w:val="24"/>
        </w:rPr>
      </w:pPr>
      <w:r>
        <w:rPr>
          <w:rFonts w:ascii="Arial" w:hAnsi="Arial" w:cs="Arial"/>
          <w:sz w:val="24"/>
          <w:szCs w:val="24"/>
        </w:rPr>
        <w:t>Glendive Medical Center’s (GMC’s) Extended Care (EC) is comprised of 27,663 square feet.</w:t>
      </w:r>
      <w:r w:rsidR="0085403B">
        <w:rPr>
          <w:rFonts w:ascii="Arial" w:hAnsi="Arial" w:cs="Arial"/>
          <w:sz w:val="24"/>
          <w:szCs w:val="24"/>
        </w:rPr>
        <w:t xml:space="preserve"> It boasts 36 rooms with 1</w:t>
      </w:r>
      <w:r>
        <w:rPr>
          <w:rFonts w:ascii="Arial" w:hAnsi="Arial" w:cs="Arial"/>
          <w:sz w:val="24"/>
          <w:szCs w:val="24"/>
        </w:rPr>
        <w:t xml:space="preserve"> private</w:t>
      </w:r>
      <w:r w:rsidR="0085403B">
        <w:rPr>
          <w:rFonts w:ascii="Arial" w:hAnsi="Arial" w:cs="Arial"/>
          <w:sz w:val="24"/>
          <w:szCs w:val="24"/>
        </w:rPr>
        <w:t>, dedicated Hospice room with its own waiting room;</w:t>
      </w:r>
      <w:r>
        <w:rPr>
          <w:rFonts w:ascii="Arial" w:hAnsi="Arial" w:cs="Arial"/>
          <w:sz w:val="24"/>
          <w:szCs w:val="24"/>
        </w:rPr>
        <w:t xml:space="preserve"> 35 semi-private</w:t>
      </w:r>
      <w:r w:rsidR="0085403B">
        <w:rPr>
          <w:rFonts w:ascii="Arial" w:hAnsi="Arial" w:cs="Arial"/>
          <w:sz w:val="24"/>
          <w:szCs w:val="24"/>
        </w:rPr>
        <w:t xml:space="preserve"> rooms</w:t>
      </w:r>
      <w:r>
        <w:rPr>
          <w:rFonts w:ascii="Arial" w:hAnsi="Arial" w:cs="Arial"/>
          <w:sz w:val="24"/>
          <w:szCs w:val="24"/>
        </w:rPr>
        <w:t>;</w:t>
      </w:r>
      <w:r w:rsidR="007F2C1B" w:rsidRPr="003A1A04">
        <w:rPr>
          <w:rFonts w:ascii="Arial" w:hAnsi="Arial" w:cs="Arial"/>
          <w:sz w:val="24"/>
          <w:szCs w:val="24"/>
        </w:rPr>
        <w:t xml:space="preserve"> 6 offices; 2 tub rooms</w:t>
      </w:r>
      <w:r w:rsidR="00183659" w:rsidRPr="003A1A04">
        <w:rPr>
          <w:rFonts w:ascii="Arial" w:hAnsi="Arial" w:cs="Arial"/>
          <w:sz w:val="24"/>
          <w:szCs w:val="24"/>
        </w:rPr>
        <w:t xml:space="preserve">; 1 beauty/barber shop; 1 conference room; </w:t>
      </w:r>
      <w:r w:rsidR="00766EE9" w:rsidRPr="003A1A04">
        <w:rPr>
          <w:rFonts w:ascii="Arial" w:hAnsi="Arial" w:cs="Arial"/>
          <w:sz w:val="24"/>
          <w:szCs w:val="24"/>
        </w:rPr>
        <w:t>2 Nurses Station</w:t>
      </w:r>
      <w:r>
        <w:rPr>
          <w:rFonts w:ascii="Arial" w:hAnsi="Arial" w:cs="Arial"/>
          <w:sz w:val="24"/>
          <w:szCs w:val="24"/>
        </w:rPr>
        <w:t>; 1 activity room; a</w:t>
      </w:r>
      <w:r w:rsidR="00BE44BC" w:rsidRPr="003A1A04">
        <w:rPr>
          <w:rFonts w:ascii="Arial" w:hAnsi="Arial" w:cs="Arial"/>
          <w:sz w:val="24"/>
          <w:szCs w:val="24"/>
        </w:rPr>
        <w:t xml:space="preserve"> split</w:t>
      </w:r>
      <w:r w:rsidR="0085403B">
        <w:rPr>
          <w:rFonts w:ascii="Arial" w:hAnsi="Arial" w:cs="Arial"/>
          <w:sz w:val="24"/>
          <w:szCs w:val="24"/>
        </w:rPr>
        <w:t xml:space="preserve"> dining room; 1 medication room</w:t>
      </w:r>
      <w:r w:rsidR="00CB2645">
        <w:rPr>
          <w:rFonts w:ascii="Arial" w:hAnsi="Arial" w:cs="Arial"/>
          <w:sz w:val="24"/>
          <w:szCs w:val="24"/>
        </w:rPr>
        <w:t>. Extended Care</w:t>
      </w:r>
      <w:r>
        <w:rPr>
          <w:rFonts w:ascii="Arial" w:hAnsi="Arial" w:cs="Arial"/>
          <w:sz w:val="24"/>
          <w:szCs w:val="24"/>
        </w:rPr>
        <w:t xml:space="preserve"> is </w:t>
      </w:r>
      <w:r w:rsidRPr="003A1A04">
        <w:rPr>
          <w:rFonts w:ascii="Arial" w:hAnsi="Arial" w:cs="Arial"/>
          <w:sz w:val="24"/>
          <w:szCs w:val="24"/>
        </w:rPr>
        <w:t>attached to</w:t>
      </w:r>
      <w:r>
        <w:rPr>
          <w:rFonts w:ascii="Arial" w:hAnsi="Arial" w:cs="Arial"/>
          <w:sz w:val="24"/>
          <w:szCs w:val="24"/>
        </w:rPr>
        <w:t xml:space="preserve"> a Critical Access Hospital.</w:t>
      </w:r>
    </w:p>
    <w:p w:rsidR="006852D4" w:rsidRPr="003A1A04" w:rsidRDefault="003A1A04" w:rsidP="003A1A04">
      <w:pPr>
        <w:spacing w:after="0" w:line="480" w:lineRule="auto"/>
        <w:ind w:firstLine="720"/>
        <w:rPr>
          <w:rFonts w:ascii="Arial" w:hAnsi="Arial" w:cs="Arial"/>
          <w:sz w:val="24"/>
          <w:szCs w:val="24"/>
        </w:rPr>
      </w:pPr>
      <w:r>
        <w:rPr>
          <w:rFonts w:ascii="Arial" w:hAnsi="Arial" w:cs="Arial"/>
          <w:sz w:val="24"/>
          <w:szCs w:val="24"/>
        </w:rPr>
        <w:t xml:space="preserve">Glendive Medical Center Extended Care is located in </w:t>
      </w:r>
      <w:r w:rsidR="00F251B4" w:rsidRPr="003A1A04">
        <w:rPr>
          <w:rFonts w:ascii="Arial" w:hAnsi="Arial" w:cs="Arial"/>
          <w:sz w:val="24"/>
          <w:szCs w:val="24"/>
        </w:rPr>
        <w:t xml:space="preserve">eastern </w:t>
      </w:r>
      <w:r w:rsidR="000D2F04">
        <w:rPr>
          <w:rFonts w:ascii="Arial" w:hAnsi="Arial" w:cs="Arial"/>
          <w:sz w:val="24"/>
          <w:szCs w:val="24"/>
        </w:rPr>
        <w:t>Montana</w:t>
      </w:r>
      <w:r w:rsidR="00F251B4" w:rsidRPr="003A1A04">
        <w:rPr>
          <w:rFonts w:ascii="Arial" w:hAnsi="Arial" w:cs="Arial"/>
          <w:sz w:val="24"/>
          <w:szCs w:val="24"/>
        </w:rPr>
        <w:t xml:space="preserve">, </w:t>
      </w:r>
      <w:r w:rsidR="00F13C20" w:rsidRPr="003A1A04">
        <w:rPr>
          <w:rFonts w:ascii="Arial" w:hAnsi="Arial" w:cs="Arial"/>
          <w:sz w:val="24"/>
          <w:szCs w:val="24"/>
        </w:rPr>
        <w:t>Dawson County,</w:t>
      </w:r>
      <w:r>
        <w:rPr>
          <w:rFonts w:ascii="Arial" w:hAnsi="Arial" w:cs="Arial"/>
          <w:sz w:val="24"/>
          <w:szCs w:val="24"/>
        </w:rPr>
        <w:t xml:space="preserve"> in the city of Glendive. Glendive is located along Interstate-94, approximately 35 miles west of the North Dakota Border.  </w:t>
      </w:r>
      <w:r w:rsidR="00DD765D">
        <w:rPr>
          <w:rFonts w:ascii="Arial" w:hAnsi="Arial" w:cs="Arial"/>
          <w:sz w:val="24"/>
          <w:szCs w:val="24"/>
        </w:rPr>
        <w:t xml:space="preserve">It has a population of approximately 8500 people. </w:t>
      </w:r>
    </w:p>
    <w:p w:rsidR="006852D4" w:rsidRPr="00CB2645" w:rsidRDefault="00CB2645" w:rsidP="00CB2645">
      <w:pPr>
        <w:spacing w:after="0" w:line="480" w:lineRule="auto"/>
        <w:rPr>
          <w:rFonts w:ascii="Arial" w:hAnsi="Arial" w:cs="Arial"/>
          <w:sz w:val="24"/>
          <w:szCs w:val="24"/>
        </w:rPr>
      </w:pPr>
      <w:r>
        <w:rPr>
          <w:rFonts w:ascii="Arial" w:hAnsi="Arial" w:cs="Arial"/>
          <w:b/>
          <w:sz w:val="24"/>
          <w:szCs w:val="24"/>
        </w:rPr>
        <w:t>RESIDENT POPULATION</w:t>
      </w:r>
    </w:p>
    <w:p w:rsidR="006852D4" w:rsidRDefault="000D2F04" w:rsidP="000D2F04">
      <w:pPr>
        <w:spacing w:after="0" w:line="480" w:lineRule="auto"/>
        <w:ind w:firstLine="720"/>
        <w:rPr>
          <w:rFonts w:ascii="Arial" w:hAnsi="Arial" w:cs="Arial"/>
          <w:sz w:val="24"/>
          <w:szCs w:val="24"/>
        </w:rPr>
      </w:pPr>
      <w:r>
        <w:rPr>
          <w:rFonts w:ascii="Arial" w:hAnsi="Arial" w:cs="Arial"/>
          <w:sz w:val="24"/>
          <w:szCs w:val="24"/>
        </w:rPr>
        <w:t>Glendive Medical Cente</w:t>
      </w:r>
      <w:r w:rsidR="004D7F0D">
        <w:rPr>
          <w:rFonts w:ascii="Arial" w:hAnsi="Arial" w:cs="Arial"/>
          <w:sz w:val="24"/>
          <w:szCs w:val="24"/>
        </w:rPr>
        <w:t>r EC is licensed for 71, with 36</w:t>
      </w:r>
      <w:r w:rsidR="00F251B4" w:rsidRPr="000D2F04">
        <w:rPr>
          <w:rFonts w:ascii="Arial" w:hAnsi="Arial" w:cs="Arial"/>
          <w:sz w:val="24"/>
          <w:szCs w:val="24"/>
        </w:rPr>
        <w:t xml:space="preserve"> residents at the</w:t>
      </w:r>
      <w:r>
        <w:rPr>
          <w:rFonts w:ascii="Arial" w:hAnsi="Arial" w:cs="Arial"/>
          <w:sz w:val="24"/>
          <w:szCs w:val="24"/>
        </w:rPr>
        <w:t xml:space="preserve"> time of writing this rep</w:t>
      </w:r>
      <w:r w:rsidR="004D7F0D">
        <w:rPr>
          <w:rFonts w:ascii="Arial" w:hAnsi="Arial" w:cs="Arial"/>
          <w:sz w:val="24"/>
          <w:szCs w:val="24"/>
        </w:rPr>
        <w:t>ort, resulting in EC being at 51</w:t>
      </w:r>
      <w:r>
        <w:rPr>
          <w:rFonts w:ascii="Arial" w:hAnsi="Arial" w:cs="Arial"/>
          <w:sz w:val="24"/>
          <w:szCs w:val="24"/>
        </w:rPr>
        <w:t xml:space="preserve">% of </w:t>
      </w:r>
      <w:r w:rsidR="00F251B4" w:rsidRPr="000D2F04">
        <w:rPr>
          <w:rFonts w:ascii="Arial" w:hAnsi="Arial" w:cs="Arial"/>
          <w:sz w:val="24"/>
          <w:szCs w:val="24"/>
        </w:rPr>
        <w:t>capacity</w:t>
      </w:r>
      <w:r>
        <w:rPr>
          <w:rFonts w:ascii="Arial" w:hAnsi="Arial" w:cs="Arial"/>
          <w:sz w:val="24"/>
          <w:szCs w:val="24"/>
        </w:rPr>
        <w:t xml:space="preserve">. </w:t>
      </w:r>
      <w:r w:rsidR="00A71A30">
        <w:rPr>
          <w:rFonts w:ascii="Arial" w:hAnsi="Arial" w:cs="Arial"/>
          <w:sz w:val="24"/>
          <w:szCs w:val="24"/>
        </w:rPr>
        <w:t xml:space="preserve">The youngest resident is 35, and the oldest is 100. </w:t>
      </w:r>
    </w:p>
    <w:p w:rsidR="00A41CBA" w:rsidRPr="000D2F04" w:rsidRDefault="007D4201" w:rsidP="000D2F04">
      <w:pPr>
        <w:spacing w:after="0" w:line="480" w:lineRule="auto"/>
        <w:ind w:firstLine="720"/>
        <w:rPr>
          <w:rFonts w:ascii="Arial" w:hAnsi="Arial" w:cs="Arial"/>
          <w:sz w:val="24"/>
          <w:szCs w:val="24"/>
        </w:rPr>
      </w:pPr>
      <w:r>
        <w:rPr>
          <w:rFonts w:ascii="Arial" w:hAnsi="Arial" w:cs="Arial"/>
          <w:noProof/>
          <w:sz w:val="24"/>
          <w:szCs w:val="24"/>
        </w:rPr>
        <w:drawing>
          <wp:inline distT="0" distB="0" distL="0" distR="0" wp14:anchorId="0999BE9F">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852D4" w:rsidRPr="000D2F04" w:rsidRDefault="000D2F04" w:rsidP="000D2F04">
      <w:pPr>
        <w:spacing w:after="0" w:line="480" w:lineRule="auto"/>
        <w:ind w:firstLine="720"/>
        <w:rPr>
          <w:rFonts w:ascii="Arial" w:hAnsi="Arial" w:cs="Arial"/>
          <w:sz w:val="24"/>
          <w:szCs w:val="24"/>
        </w:rPr>
      </w:pPr>
      <w:r>
        <w:rPr>
          <w:rFonts w:ascii="Arial" w:hAnsi="Arial" w:cs="Arial"/>
          <w:sz w:val="24"/>
          <w:szCs w:val="24"/>
        </w:rPr>
        <w:lastRenderedPageBreak/>
        <w:t xml:space="preserve">Extended Care is licensed as a </w:t>
      </w:r>
      <w:r w:rsidR="003A68C8" w:rsidRPr="000D2F04">
        <w:rPr>
          <w:rFonts w:ascii="Arial" w:hAnsi="Arial" w:cs="Arial"/>
          <w:sz w:val="24"/>
          <w:szCs w:val="24"/>
        </w:rPr>
        <w:t>Skilled</w:t>
      </w:r>
      <w:r>
        <w:rPr>
          <w:rFonts w:ascii="Arial" w:hAnsi="Arial" w:cs="Arial"/>
          <w:sz w:val="24"/>
          <w:szCs w:val="24"/>
        </w:rPr>
        <w:t xml:space="preserve"> Nursing Facility (SNF). This designation allows EC to care for Medicare Skilled residents on a short term basis (up to 100 days), Intermediate residents on a short or long term basis, and Hospice patients on a respite basis, short or long term basis. </w:t>
      </w:r>
    </w:p>
    <w:p w:rsidR="006852D4" w:rsidRPr="000D2F04" w:rsidRDefault="000D2F04" w:rsidP="000D2F04">
      <w:pPr>
        <w:spacing w:after="0" w:line="480" w:lineRule="auto"/>
        <w:ind w:firstLine="720"/>
        <w:rPr>
          <w:rFonts w:ascii="Arial" w:hAnsi="Arial" w:cs="Arial"/>
          <w:sz w:val="24"/>
          <w:szCs w:val="24"/>
        </w:rPr>
      </w:pPr>
      <w:r>
        <w:rPr>
          <w:rFonts w:ascii="Arial" w:hAnsi="Arial" w:cs="Arial"/>
          <w:sz w:val="24"/>
          <w:szCs w:val="24"/>
        </w:rPr>
        <w:t>The a</w:t>
      </w:r>
      <w:r w:rsidR="003B0A40" w:rsidRPr="000D2F04">
        <w:rPr>
          <w:rFonts w:ascii="Arial" w:hAnsi="Arial" w:cs="Arial"/>
          <w:sz w:val="24"/>
          <w:szCs w:val="24"/>
        </w:rPr>
        <w:t>cuity</w:t>
      </w:r>
      <w:r>
        <w:rPr>
          <w:rFonts w:ascii="Arial" w:hAnsi="Arial" w:cs="Arial"/>
          <w:sz w:val="24"/>
          <w:szCs w:val="24"/>
        </w:rPr>
        <w:t xml:space="preserve"> of residents</w:t>
      </w:r>
      <w:r w:rsidR="003A68C8" w:rsidRPr="000D2F04">
        <w:rPr>
          <w:rFonts w:ascii="Arial" w:hAnsi="Arial" w:cs="Arial"/>
          <w:sz w:val="24"/>
          <w:szCs w:val="24"/>
        </w:rPr>
        <w:t xml:space="preserve"> ranges from independent with </w:t>
      </w:r>
      <w:r w:rsidRPr="000D2F04">
        <w:rPr>
          <w:rFonts w:ascii="Arial" w:hAnsi="Arial" w:cs="Arial"/>
          <w:sz w:val="24"/>
          <w:szCs w:val="24"/>
        </w:rPr>
        <w:t>ADL’s to</w:t>
      </w:r>
      <w:r w:rsidR="003A68C8" w:rsidRPr="000D2F04">
        <w:rPr>
          <w:rFonts w:ascii="Arial" w:hAnsi="Arial" w:cs="Arial"/>
          <w:sz w:val="24"/>
          <w:szCs w:val="24"/>
        </w:rPr>
        <w:t xml:space="preserve"> completely dependent on staff</w:t>
      </w:r>
      <w:r>
        <w:rPr>
          <w:rFonts w:ascii="Arial" w:hAnsi="Arial" w:cs="Arial"/>
          <w:sz w:val="24"/>
          <w:szCs w:val="24"/>
        </w:rPr>
        <w:t xml:space="preserve">, with numerous variances in dependence on staff. </w:t>
      </w:r>
    </w:p>
    <w:p w:rsidR="006852D4" w:rsidRPr="000D2F04" w:rsidRDefault="000D2F04" w:rsidP="000D2F04">
      <w:pPr>
        <w:spacing w:after="0" w:line="480" w:lineRule="auto"/>
        <w:ind w:firstLine="720"/>
        <w:rPr>
          <w:rFonts w:ascii="Arial" w:hAnsi="Arial" w:cs="Arial"/>
          <w:sz w:val="24"/>
          <w:szCs w:val="24"/>
        </w:rPr>
      </w:pPr>
      <w:r>
        <w:rPr>
          <w:rFonts w:ascii="Arial" w:hAnsi="Arial" w:cs="Arial"/>
          <w:sz w:val="24"/>
          <w:szCs w:val="24"/>
        </w:rPr>
        <w:t>The m</w:t>
      </w:r>
      <w:r w:rsidR="00F251B4" w:rsidRPr="000D2F04">
        <w:rPr>
          <w:rFonts w:ascii="Arial" w:hAnsi="Arial" w:cs="Arial"/>
          <w:sz w:val="24"/>
          <w:szCs w:val="24"/>
        </w:rPr>
        <w:t>ajority of residents are from Scandinavian countries,</w:t>
      </w:r>
      <w:r w:rsidR="00AE0566" w:rsidRPr="000D2F04">
        <w:rPr>
          <w:rFonts w:ascii="Arial" w:hAnsi="Arial" w:cs="Arial"/>
          <w:sz w:val="24"/>
          <w:szCs w:val="24"/>
        </w:rPr>
        <w:t xml:space="preserve"> and</w:t>
      </w:r>
      <w:r w:rsidR="00421D3C" w:rsidRPr="000D2F04">
        <w:rPr>
          <w:rFonts w:ascii="Arial" w:hAnsi="Arial" w:cs="Arial"/>
          <w:sz w:val="24"/>
          <w:szCs w:val="24"/>
        </w:rPr>
        <w:t xml:space="preserve"> Germany; there are opportunities within the community for ethnic dishes prepared, i.e. Lutefisk, those ethnic community dinners </w:t>
      </w:r>
      <w:r>
        <w:rPr>
          <w:rFonts w:ascii="Arial" w:hAnsi="Arial" w:cs="Arial"/>
          <w:sz w:val="24"/>
          <w:szCs w:val="24"/>
        </w:rPr>
        <w:t xml:space="preserve">are </w:t>
      </w:r>
      <w:r w:rsidR="00421D3C" w:rsidRPr="000D2F04">
        <w:rPr>
          <w:rFonts w:ascii="Arial" w:hAnsi="Arial" w:cs="Arial"/>
          <w:sz w:val="24"/>
          <w:szCs w:val="24"/>
        </w:rPr>
        <w:t>deliver</w:t>
      </w:r>
      <w:r>
        <w:rPr>
          <w:rFonts w:ascii="Arial" w:hAnsi="Arial" w:cs="Arial"/>
          <w:sz w:val="24"/>
          <w:szCs w:val="24"/>
        </w:rPr>
        <w:t>ed</w:t>
      </w:r>
      <w:r w:rsidR="00421D3C" w:rsidRPr="000D2F04">
        <w:rPr>
          <w:rFonts w:ascii="Arial" w:hAnsi="Arial" w:cs="Arial"/>
          <w:sz w:val="24"/>
          <w:szCs w:val="24"/>
        </w:rPr>
        <w:t xml:space="preserve"> to the residents who would like to enjoy their ethnic foods (activities staff assist with getting a list of residents wh</w:t>
      </w:r>
      <w:r w:rsidR="00AC3E6F">
        <w:rPr>
          <w:rFonts w:ascii="Arial" w:hAnsi="Arial" w:cs="Arial"/>
          <w:sz w:val="24"/>
          <w:szCs w:val="24"/>
        </w:rPr>
        <w:t>o would like to receive a meal). Residents are from a wide variety of occupational backgrounds</w:t>
      </w:r>
      <w:r w:rsidR="00A305E5">
        <w:rPr>
          <w:rFonts w:ascii="Arial" w:hAnsi="Arial" w:cs="Arial"/>
          <w:sz w:val="24"/>
          <w:szCs w:val="24"/>
        </w:rPr>
        <w:t xml:space="preserve">, housewife, rancher, farmer, teacher, and numerous others. </w:t>
      </w:r>
      <w:r w:rsidR="00F251B4" w:rsidRPr="000D2F04">
        <w:rPr>
          <w:rFonts w:ascii="Arial" w:hAnsi="Arial" w:cs="Arial"/>
          <w:sz w:val="24"/>
          <w:szCs w:val="24"/>
        </w:rPr>
        <w:t xml:space="preserve"> </w:t>
      </w:r>
    </w:p>
    <w:p w:rsidR="00052A2B" w:rsidRDefault="007D4201" w:rsidP="00A71A30">
      <w:pPr>
        <w:spacing w:after="0" w:line="480" w:lineRule="auto"/>
        <w:ind w:firstLine="720"/>
        <w:rPr>
          <w:rFonts w:ascii="Arial" w:hAnsi="Arial" w:cs="Arial"/>
          <w:sz w:val="24"/>
          <w:szCs w:val="24"/>
        </w:rPr>
      </w:pPr>
      <w:r>
        <w:rPr>
          <w:rFonts w:ascii="Arial" w:hAnsi="Arial" w:cs="Arial"/>
          <w:noProof/>
          <w:sz w:val="24"/>
          <w:szCs w:val="24"/>
        </w:rPr>
        <w:drawing>
          <wp:inline distT="0" distB="0" distL="0" distR="0" wp14:anchorId="665C92BC">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852D4" w:rsidRPr="00CB2645" w:rsidRDefault="00CB2645" w:rsidP="00CB2645">
      <w:pPr>
        <w:spacing w:after="0" w:line="480" w:lineRule="auto"/>
        <w:rPr>
          <w:rFonts w:ascii="Arial" w:hAnsi="Arial" w:cs="Arial"/>
          <w:sz w:val="24"/>
          <w:szCs w:val="24"/>
        </w:rPr>
      </w:pPr>
      <w:r>
        <w:rPr>
          <w:rFonts w:ascii="Arial" w:hAnsi="Arial" w:cs="Arial"/>
          <w:b/>
          <w:sz w:val="24"/>
          <w:szCs w:val="24"/>
        </w:rPr>
        <w:t>RESOURCES NECESSARY TO CARE FOR RESIDENT POPULATION</w:t>
      </w:r>
    </w:p>
    <w:p w:rsidR="00183659" w:rsidRPr="00B36CBF" w:rsidRDefault="00B36CBF" w:rsidP="00B36CBF">
      <w:pPr>
        <w:spacing w:after="0" w:line="480" w:lineRule="auto"/>
        <w:ind w:firstLine="720"/>
        <w:rPr>
          <w:rFonts w:ascii="Arial" w:hAnsi="Arial" w:cs="Arial"/>
          <w:sz w:val="24"/>
          <w:szCs w:val="24"/>
        </w:rPr>
      </w:pPr>
      <w:r>
        <w:rPr>
          <w:rFonts w:ascii="Arial" w:hAnsi="Arial" w:cs="Arial"/>
          <w:sz w:val="24"/>
          <w:szCs w:val="24"/>
        </w:rPr>
        <w:t>Medical equipment necessary to care for residents is:</w:t>
      </w:r>
      <w:r w:rsidR="00183659" w:rsidRPr="00B36CBF">
        <w:rPr>
          <w:rFonts w:ascii="Arial" w:hAnsi="Arial" w:cs="Arial"/>
          <w:sz w:val="24"/>
          <w:szCs w:val="24"/>
        </w:rPr>
        <w:t xml:space="preserve"> </w:t>
      </w:r>
      <w:r>
        <w:rPr>
          <w:rFonts w:ascii="Arial" w:hAnsi="Arial" w:cs="Arial"/>
          <w:sz w:val="24"/>
          <w:szCs w:val="24"/>
        </w:rPr>
        <w:t>vital signs</w:t>
      </w:r>
      <w:r w:rsidR="00183659" w:rsidRPr="00B36CBF">
        <w:rPr>
          <w:rFonts w:ascii="Arial" w:hAnsi="Arial" w:cs="Arial"/>
          <w:sz w:val="24"/>
          <w:szCs w:val="24"/>
        </w:rPr>
        <w:t xml:space="preserve"> stands</w:t>
      </w:r>
      <w:r>
        <w:rPr>
          <w:rFonts w:ascii="Arial" w:hAnsi="Arial" w:cs="Arial"/>
          <w:sz w:val="24"/>
          <w:szCs w:val="24"/>
        </w:rPr>
        <w:t xml:space="preserve"> that include blood pressure cuff and thermometer</w:t>
      </w:r>
      <w:r w:rsidR="00183659" w:rsidRPr="00B36CBF">
        <w:rPr>
          <w:rFonts w:ascii="Arial" w:hAnsi="Arial" w:cs="Arial"/>
          <w:sz w:val="24"/>
          <w:szCs w:val="24"/>
        </w:rPr>
        <w:t xml:space="preserve">; </w:t>
      </w:r>
      <w:r>
        <w:rPr>
          <w:rFonts w:ascii="Arial" w:hAnsi="Arial" w:cs="Arial"/>
          <w:sz w:val="24"/>
          <w:szCs w:val="24"/>
        </w:rPr>
        <w:t>wheelchairs</w:t>
      </w:r>
      <w:r w:rsidR="00183659" w:rsidRPr="00B36CBF">
        <w:rPr>
          <w:rFonts w:ascii="Arial" w:hAnsi="Arial" w:cs="Arial"/>
          <w:sz w:val="24"/>
          <w:szCs w:val="24"/>
        </w:rPr>
        <w:t xml:space="preserve">; stethoscopes; medication carts; beds; over-bed tables; </w:t>
      </w:r>
      <w:r>
        <w:rPr>
          <w:rFonts w:ascii="Arial" w:hAnsi="Arial" w:cs="Arial"/>
          <w:sz w:val="24"/>
          <w:szCs w:val="24"/>
        </w:rPr>
        <w:t>enteral feeding</w:t>
      </w:r>
      <w:r w:rsidR="00AE0566" w:rsidRPr="00B36CBF">
        <w:rPr>
          <w:rFonts w:ascii="Arial" w:hAnsi="Arial" w:cs="Arial"/>
          <w:sz w:val="24"/>
          <w:szCs w:val="24"/>
        </w:rPr>
        <w:t xml:space="preserve"> pump;</w:t>
      </w:r>
      <w:r>
        <w:rPr>
          <w:rFonts w:ascii="Arial" w:hAnsi="Arial" w:cs="Arial"/>
          <w:sz w:val="24"/>
          <w:szCs w:val="24"/>
        </w:rPr>
        <w:t xml:space="preserve"> intravenous</w:t>
      </w:r>
      <w:r w:rsidR="00AE0566" w:rsidRPr="00B36CBF">
        <w:rPr>
          <w:rFonts w:ascii="Arial" w:hAnsi="Arial" w:cs="Arial"/>
          <w:sz w:val="24"/>
          <w:szCs w:val="24"/>
        </w:rPr>
        <w:t xml:space="preserve"> infusion pump; blanket warmer; </w:t>
      </w:r>
      <w:r>
        <w:rPr>
          <w:rFonts w:ascii="Arial" w:hAnsi="Arial" w:cs="Arial"/>
          <w:sz w:val="24"/>
          <w:szCs w:val="24"/>
        </w:rPr>
        <w:t xml:space="preserve">oximeters; </w:t>
      </w:r>
      <w:r w:rsidR="00756481" w:rsidRPr="00756481">
        <w:rPr>
          <w:rFonts w:ascii="Arial" w:hAnsi="Arial" w:cs="Arial"/>
          <w:sz w:val="24"/>
          <w:szCs w:val="24"/>
        </w:rPr>
        <w:t>mechanical lifts utilized to transfer residents; whirlpool tubs for bathing residents.</w:t>
      </w:r>
    </w:p>
    <w:p w:rsidR="00183659" w:rsidRPr="00B36CBF" w:rsidRDefault="00B36CBF" w:rsidP="00B36CBF">
      <w:pPr>
        <w:spacing w:after="0" w:line="480" w:lineRule="auto"/>
        <w:ind w:firstLine="720"/>
        <w:rPr>
          <w:rFonts w:ascii="Arial" w:hAnsi="Arial" w:cs="Arial"/>
          <w:sz w:val="24"/>
          <w:szCs w:val="24"/>
        </w:rPr>
      </w:pPr>
      <w:r>
        <w:rPr>
          <w:rFonts w:ascii="Arial" w:hAnsi="Arial" w:cs="Arial"/>
          <w:sz w:val="24"/>
          <w:szCs w:val="24"/>
        </w:rPr>
        <w:t xml:space="preserve">Non-medical equipment necessary for the care of the residents include-office equipment, i.e. </w:t>
      </w:r>
      <w:r w:rsidR="00183659" w:rsidRPr="00B36CBF">
        <w:rPr>
          <w:rFonts w:ascii="Arial" w:hAnsi="Arial" w:cs="Arial"/>
          <w:sz w:val="24"/>
          <w:szCs w:val="24"/>
        </w:rPr>
        <w:t xml:space="preserve">chairs, desks, computers, </w:t>
      </w:r>
      <w:r w:rsidR="00AE0566" w:rsidRPr="00B36CBF">
        <w:rPr>
          <w:rFonts w:ascii="Arial" w:hAnsi="Arial" w:cs="Arial"/>
          <w:sz w:val="24"/>
          <w:szCs w:val="24"/>
        </w:rPr>
        <w:t xml:space="preserve">printers, </w:t>
      </w:r>
      <w:r>
        <w:rPr>
          <w:rFonts w:ascii="Arial" w:hAnsi="Arial" w:cs="Arial"/>
          <w:sz w:val="24"/>
          <w:szCs w:val="24"/>
        </w:rPr>
        <w:t>filing cabinets,</w:t>
      </w:r>
      <w:r w:rsidR="00183659" w:rsidRPr="00B36CBF">
        <w:rPr>
          <w:rFonts w:ascii="Arial" w:hAnsi="Arial" w:cs="Arial"/>
          <w:sz w:val="24"/>
          <w:szCs w:val="24"/>
        </w:rPr>
        <w:t xml:space="preserve"> chart racks</w:t>
      </w:r>
      <w:r>
        <w:rPr>
          <w:rFonts w:ascii="Arial" w:hAnsi="Arial" w:cs="Arial"/>
          <w:sz w:val="24"/>
          <w:szCs w:val="24"/>
        </w:rPr>
        <w:t>, chart binders,</w:t>
      </w:r>
      <w:r w:rsidR="00AE0566" w:rsidRPr="00B36CBF">
        <w:rPr>
          <w:rFonts w:ascii="Arial" w:hAnsi="Arial" w:cs="Arial"/>
          <w:sz w:val="24"/>
          <w:szCs w:val="24"/>
        </w:rPr>
        <w:t xml:space="preserve"> </w:t>
      </w:r>
      <w:r>
        <w:rPr>
          <w:rFonts w:ascii="Arial" w:hAnsi="Arial" w:cs="Arial"/>
          <w:sz w:val="24"/>
          <w:szCs w:val="24"/>
        </w:rPr>
        <w:t>fax machine. Other non-medical equipment necessary for the care of the residents include, recliners, lovese</w:t>
      </w:r>
      <w:r w:rsidR="00464276">
        <w:rPr>
          <w:rFonts w:ascii="Arial" w:hAnsi="Arial" w:cs="Arial"/>
          <w:sz w:val="24"/>
          <w:szCs w:val="24"/>
        </w:rPr>
        <w:t xml:space="preserve">ats, card tables, table chairs. </w:t>
      </w:r>
    </w:p>
    <w:p w:rsidR="006852D4" w:rsidRPr="00CB2645" w:rsidRDefault="00221914" w:rsidP="00CB2645">
      <w:pPr>
        <w:spacing w:after="0" w:line="480" w:lineRule="auto"/>
        <w:rPr>
          <w:rFonts w:ascii="Arial" w:hAnsi="Arial" w:cs="Arial"/>
          <w:b/>
          <w:sz w:val="24"/>
          <w:szCs w:val="24"/>
        </w:rPr>
      </w:pPr>
      <w:r w:rsidRPr="00CB2645">
        <w:rPr>
          <w:rFonts w:ascii="Arial" w:hAnsi="Arial" w:cs="Arial"/>
          <w:b/>
          <w:sz w:val="24"/>
          <w:szCs w:val="24"/>
        </w:rPr>
        <w:t>Personnel</w:t>
      </w:r>
    </w:p>
    <w:p w:rsidR="006852D4" w:rsidRPr="00464276" w:rsidRDefault="00464276" w:rsidP="0029380D">
      <w:pPr>
        <w:spacing w:after="0" w:line="480" w:lineRule="auto"/>
        <w:ind w:firstLine="720"/>
        <w:rPr>
          <w:rFonts w:ascii="Arial" w:hAnsi="Arial" w:cs="Arial"/>
          <w:sz w:val="24"/>
          <w:szCs w:val="24"/>
        </w:rPr>
      </w:pPr>
      <w:r>
        <w:rPr>
          <w:rFonts w:ascii="Arial" w:hAnsi="Arial" w:cs="Arial"/>
          <w:sz w:val="24"/>
          <w:szCs w:val="24"/>
        </w:rPr>
        <w:t>There is an Administrator (0.5 FTE); an Assistant Administrator (0.25 FTE) Director of Nursing (1.0 FTE); Assistant Director of Nursing/MDS Coordinator (1.0 FTE); a Resident Care/Quality Coordinator (0.5 FTE)</w:t>
      </w:r>
      <w:r w:rsidR="000877A2" w:rsidRPr="00464276">
        <w:rPr>
          <w:rFonts w:ascii="Arial" w:hAnsi="Arial" w:cs="Arial"/>
          <w:sz w:val="24"/>
          <w:szCs w:val="24"/>
        </w:rPr>
        <w:t>;</w:t>
      </w:r>
      <w:r>
        <w:rPr>
          <w:rFonts w:ascii="Arial" w:hAnsi="Arial" w:cs="Arial"/>
          <w:sz w:val="24"/>
          <w:szCs w:val="24"/>
        </w:rPr>
        <w:t xml:space="preserve"> and</w:t>
      </w:r>
      <w:r w:rsidR="000877A2" w:rsidRPr="00464276">
        <w:rPr>
          <w:rFonts w:ascii="Arial" w:hAnsi="Arial" w:cs="Arial"/>
          <w:sz w:val="24"/>
          <w:szCs w:val="24"/>
        </w:rPr>
        <w:t xml:space="preserve"> </w:t>
      </w:r>
      <w:r>
        <w:rPr>
          <w:rFonts w:ascii="Arial" w:hAnsi="Arial" w:cs="Arial"/>
          <w:sz w:val="24"/>
          <w:szCs w:val="24"/>
        </w:rPr>
        <w:t>2 Social Workers (0.5 FTE) in leadership at EC.</w:t>
      </w:r>
    </w:p>
    <w:p w:rsidR="006852D4" w:rsidRPr="00464276" w:rsidRDefault="00464276" w:rsidP="0029380D">
      <w:pPr>
        <w:spacing w:after="0" w:line="480" w:lineRule="auto"/>
        <w:ind w:firstLine="720"/>
        <w:rPr>
          <w:rFonts w:ascii="Arial" w:hAnsi="Arial" w:cs="Arial"/>
          <w:sz w:val="24"/>
          <w:szCs w:val="24"/>
        </w:rPr>
      </w:pPr>
      <w:r>
        <w:rPr>
          <w:rFonts w:ascii="Arial" w:hAnsi="Arial" w:cs="Arial"/>
          <w:sz w:val="24"/>
          <w:szCs w:val="24"/>
        </w:rPr>
        <w:t xml:space="preserve">There are 36 GMC EC employees and 13 traveler employees. The traveler employees are </w:t>
      </w:r>
      <w:r w:rsidR="00584E8C">
        <w:rPr>
          <w:rFonts w:ascii="Arial" w:hAnsi="Arial" w:cs="Arial"/>
          <w:sz w:val="24"/>
          <w:szCs w:val="24"/>
        </w:rPr>
        <w:t xml:space="preserve">from local and national travel companies. Extended Care utilizes 6-13 week contracts with travelers to increase consistent care for the resident. </w:t>
      </w:r>
      <w:r w:rsidR="00584E8C" w:rsidRPr="00584E8C">
        <w:rPr>
          <w:rFonts w:ascii="Arial" w:hAnsi="Arial" w:cs="Arial"/>
          <w:sz w:val="24"/>
          <w:szCs w:val="24"/>
        </w:rPr>
        <w:t>Staff competencies requir</w:t>
      </w:r>
      <w:r w:rsidR="00584E8C">
        <w:rPr>
          <w:rFonts w:ascii="Arial" w:hAnsi="Arial" w:cs="Arial"/>
          <w:sz w:val="24"/>
          <w:szCs w:val="24"/>
        </w:rPr>
        <w:t xml:space="preserve">ed to care for residents include: </w:t>
      </w:r>
      <w:r w:rsidR="00584E8C" w:rsidRPr="00584E8C">
        <w:rPr>
          <w:rFonts w:ascii="Arial" w:hAnsi="Arial" w:cs="Arial"/>
          <w:sz w:val="24"/>
          <w:szCs w:val="24"/>
        </w:rPr>
        <w:t>competent in IV management; mechanical lift transfers; abuse prevention; feeding tube management; dementia care; Skin Care prevention; medication administration</w:t>
      </w:r>
      <w:r w:rsidR="00584E8C">
        <w:rPr>
          <w:rFonts w:ascii="Arial" w:hAnsi="Arial" w:cs="Arial"/>
          <w:sz w:val="24"/>
          <w:szCs w:val="24"/>
        </w:rPr>
        <w:t>, assessment of lung and bowel sounds; competent in communicating the resident’s condition to the provider and family.</w:t>
      </w:r>
    </w:p>
    <w:p w:rsidR="0087400A" w:rsidRPr="00584E8C" w:rsidRDefault="00584E8C" w:rsidP="0029380D">
      <w:pPr>
        <w:spacing w:after="0" w:line="480" w:lineRule="auto"/>
        <w:ind w:firstLine="720"/>
        <w:rPr>
          <w:rFonts w:ascii="Arial" w:hAnsi="Arial" w:cs="Arial"/>
          <w:sz w:val="24"/>
          <w:szCs w:val="24"/>
        </w:rPr>
      </w:pPr>
      <w:r>
        <w:rPr>
          <w:rFonts w:ascii="Arial" w:hAnsi="Arial" w:cs="Arial"/>
          <w:sz w:val="24"/>
          <w:szCs w:val="24"/>
        </w:rPr>
        <w:t>There are 15 adult v</w:t>
      </w:r>
      <w:r w:rsidR="00221914" w:rsidRPr="00584E8C">
        <w:rPr>
          <w:rFonts w:ascii="Arial" w:hAnsi="Arial" w:cs="Arial"/>
          <w:sz w:val="24"/>
          <w:szCs w:val="24"/>
        </w:rPr>
        <w:t>olunteers</w:t>
      </w:r>
      <w:r>
        <w:rPr>
          <w:rFonts w:ascii="Arial" w:hAnsi="Arial" w:cs="Arial"/>
          <w:sz w:val="24"/>
          <w:szCs w:val="24"/>
        </w:rPr>
        <w:t xml:space="preserve"> and 14 junior volunteers who help in the beauty shop; assist the residents with their activities; and provide intergenerational activity for the residents. </w:t>
      </w:r>
      <w:r w:rsidR="0087400A" w:rsidRPr="00584E8C">
        <w:rPr>
          <w:rFonts w:ascii="Arial" w:hAnsi="Arial" w:cs="Arial"/>
          <w:sz w:val="24"/>
          <w:szCs w:val="24"/>
        </w:rPr>
        <w:t>Volunteer</w:t>
      </w:r>
      <w:r>
        <w:rPr>
          <w:rFonts w:ascii="Arial" w:hAnsi="Arial" w:cs="Arial"/>
          <w:sz w:val="24"/>
          <w:szCs w:val="24"/>
        </w:rPr>
        <w:t xml:space="preserve"> competencies required are: </w:t>
      </w:r>
      <w:r w:rsidR="00CA7428" w:rsidRPr="00584E8C">
        <w:rPr>
          <w:rFonts w:ascii="Arial" w:hAnsi="Arial" w:cs="Arial"/>
          <w:sz w:val="24"/>
          <w:szCs w:val="24"/>
        </w:rPr>
        <w:t>abuse prevention</w:t>
      </w:r>
      <w:r>
        <w:rPr>
          <w:rFonts w:ascii="Arial" w:hAnsi="Arial" w:cs="Arial"/>
          <w:sz w:val="24"/>
          <w:szCs w:val="24"/>
        </w:rPr>
        <w:t>; suspected abuse reporting.</w:t>
      </w:r>
    </w:p>
    <w:p w:rsidR="000D2F04" w:rsidRPr="00584E8C" w:rsidRDefault="00584E8C" w:rsidP="0029380D">
      <w:pPr>
        <w:spacing w:after="0" w:line="480" w:lineRule="auto"/>
        <w:ind w:firstLine="720"/>
        <w:rPr>
          <w:rFonts w:ascii="Arial" w:hAnsi="Arial" w:cs="Arial"/>
          <w:sz w:val="24"/>
          <w:szCs w:val="24"/>
        </w:rPr>
      </w:pPr>
      <w:r>
        <w:rPr>
          <w:rFonts w:ascii="Arial" w:hAnsi="Arial" w:cs="Arial"/>
          <w:sz w:val="24"/>
          <w:szCs w:val="24"/>
        </w:rPr>
        <w:t xml:space="preserve">Extended Care has one </w:t>
      </w:r>
      <w:r w:rsidR="000D2F04" w:rsidRPr="00584E8C">
        <w:rPr>
          <w:rFonts w:ascii="Arial" w:hAnsi="Arial" w:cs="Arial"/>
          <w:sz w:val="24"/>
          <w:szCs w:val="24"/>
        </w:rPr>
        <w:t>bus, lift equipped, donated by the Glendive Medical Center Auxiliary, used for bus rides and resident appointments out of the facility.</w:t>
      </w:r>
    </w:p>
    <w:p w:rsidR="003B0A40" w:rsidRDefault="00CB2645" w:rsidP="00CB2645">
      <w:pPr>
        <w:spacing w:after="0" w:line="480" w:lineRule="auto"/>
        <w:rPr>
          <w:rFonts w:ascii="Arial" w:hAnsi="Arial" w:cs="Arial"/>
          <w:b/>
          <w:sz w:val="24"/>
          <w:szCs w:val="24"/>
        </w:rPr>
      </w:pPr>
      <w:r>
        <w:rPr>
          <w:rFonts w:ascii="Arial" w:hAnsi="Arial" w:cs="Arial"/>
          <w:b/>
          <w:sz w:val="24"/>
          <w:szCs w:val="24"/>
        </w:rPr>
        <w:t>SERVICES PROVIDED</w:t>
      </w:r>
    </w:p>
    <w:p w:rsidR="0029380D" w:rsidRPr="0029380D" w:rsidRDefault="0029380D" w:rsidP="0029380D">
      <w:pPr>
        <w:spacing w:after="0" w:line="480" w:lineRule="auto"/>
        <w:ind w:firstLine="720"/>
        <w:rPr>
          <w:rFonts w:ascii="Arial" w:hAnsi="Arial" w:cs="Arial"/>
          <w:sz w:val="24"/>
          <w:szCs w:val="24"/>
        </w:rPr>
      </w:pPr>
      <w:r w:rsidRPr="0029380D">
        <w:rPr>
          <w:rFonts w:ascii="Arial" w:hAnsi="Arial" w:cs="Arial"/>
          <w:sz w:val="24"/>
          <w:szCs w:val="24"/>
        </w:rPr>
        <w:t>Services provided through GMC are Physical Therapy, Occupational Therapy, and Pharmacy. Restorative Nursing is provided within EC.</w:t>
      </w:r>
      <w:r>
        <w:rPr>
          <w:rFonts w:ascii="Arial" w:hAnsi="Arial" w:cs="Arial"/>
          <w:sz w:val="24"/>
          <w:szCs w:val="24"/>
        </w:rPr>
        <w:t xml:space="preserve"> Extended Care has an agreement with GMC </w:t>
      </w:r>
      <w:r w:rsidRPr="0029380D">
        <w:rPr>
          <w:rFonts w:ascii="Arial" w:hAnsi="Arial" w:cs="Arial"/>
          <w:sz w:val="24"/>
          <w:szCs w:val="24"/>
        </w:rPr>
        <w:t>Hospice for respite and inpatient care.</w:t>
      </w:r>
    </w:p>
    <w:p w:rsidR="00CB2645" w:rsidRDefault="00CB2645" w:rsidP="00CB2645">
      <w:pPr>
        <w:spacing w:after="0" w:line="480" w:lineRule="auto"/>
        <w:rPr>
          <w:rFonts w:ascii="Arial" w:hAnsi="Arial" w:cs="Arial"/>
          <w:b/>
          <w:sz w:val="24"/>
          <w:szCs w:val="24"/>
        </w:rPr>
      </w:pPr>
      <w:r>
        <w:rPr>
          <w:rFonts w:ascii="Arial" w:hAnsi="Arial" w:cs="Arial"/>
          <w:b/>
          <w:sz w:val="24"/>
          <w:szCs w:val="24"/>
        </w:rPr>
        <w:t>HEALTH INFORMATION TECHNOLOGY</w:t>
      </w:r>
    </w:p>
    <w:p w:rsidR="00CB4F2D" w:rsidRPr="00CB2645" w:rsidRDefault="00F13C20" w:rsidP="00CB2645">
      <w:pPr>
        <w:spacing w:after="0" w:line="480" w:lineRule="auto"/>
        <w:ind w:firstLine="360"/>
        <w:rPr>
          <w:rFonts w:ascii="Arial" w:hAnsi="Arial" w:cs="Arial"/>
          <w:sz w:val="24"/>
          <w:szCs w:val="24"/>
        </w:rPr>
      </w:pPr>
      <w:r w:rsidRPr="00CB2645">
        <w:rPr>
          <w:rFonts w:ascii="Arial" w:hAnsi="Arial" w:cs="Arial"/>
          <w:sz w:val="24"/>
          <w:szCs w:val="24"/>
        </w:rPr>
        <w:t>Extended Care u</w:t>
      </w:r>
      <w:r w:rsidR="00CB4F2D" w:rsidRPr="00CB2645">
        <w:rPr>
          <w:rFonts w:ascii="Arial" w:hAnsi="Arial" w:cs="Arial"/>
          <w:sz w:val="24"/>
          <w:szCs w:val="24"/>
        </w:rPr>
        <w:t xml:space="preserve">tilizes Saunders software as its electronic medical record; RL solutions as its Risk Management software; Cerner as its Billing software, pharmacy software, laboratory and radiology software; Lawson as its materials management software. </w:t>
      </w:r>
      <w:r w:rsidR="00AE0566" w:rsidRPr="00CB2645">
        <w:rPr>
          <w:rFonts w:ascii="Arial" w:hAnsi="Arial" w:cs="Arial"/>
          <w:sz w:val="24"/>
          <w:szCs w:val="24"/>
        </w:rPr>
        <w:t xml:space="preserve">The process for communicating with physicians is through phone or fax. </w:t>
      </w:r>
    </w:p>
    <w:p w:rsidR="003B0A40" w:rsidRPr="00CB2645" w:rsidRDefault="00CB2645" w:rsidP="00CB2645">
      <w:pPr>
        <w:spacing w:after="0" w:line="480" w:lineRule="auto"/>
        <w:rPr>
          <w:rFonts w:ascii="Arial" w:hAnsi="Arial" w:cs="Arial"/>
          <w:sz w:val="24"/>
          <w:szCs w:val="24"/>
        </w:rPr>
      </w:pPr>
      <w:r>
        <w:rPr>
          <w:rFonts w:ascii="Arial" w:hAnsi="Arial" w:cs="Arial"/>
          <w:b/>
          <w:sz w:val="24"/>
          <w:szCs w:val="24"/>
        </w:rPr>
        <w:t>EVALUATION OF QUALITY ASSURANCE PERFORMANCE IMPROVEMENT PROGRAM</w:t>
      </w:r>
    </w:p>
    <w:p w:rsidR="00CB4F2D" w:rsidRPr="00CB4F2D" w:rsidRDefault="00CB4F2D" w:rsidP="00CB4F2D">
      <w:pPr>
        <w:pStyle w:val="ListParagraph"/>
        <w:numPr>
          <w:ilvl w:val="0"/>
          <w:numId w:val="4"/>
        </w:numPr>
        <w:spacing w:after="0" w:line="480" w:lineRule="auto"/>
        <w:rPr>
          <w:rFonts w:ascii="Arial" w:hAnsi="Arial" w:cs="Arial"/>
          <w:sz w:val="24"/>
          <w:szCs w:val="24"/>
        </w:rPr>
      </w:pPr>
      <w:r w:rsidRPr="00CB4F2D">
        <w:rPr>
          <w:rFonts w:ascii="Arial" w:hAnsi="Arial" w:cs="Arial"/>
          <w:sz w:val="24"/>
          <w:szCs w:val="24"/>
        </w:rPr>
        <w:t>Quarter 2</w:t>
      </w:r>
      <w:r w:rsidRPr="00CB4F2D">
        <w:rPr>
          <w:rFonts w:ascii="Arial" w:hAnsi="Arial" w:cs="Arial"/>
          <w:sz w:val="24"/>
          <w:szCs w:val="24"/>
        </w:rPr>
        <w:tab/>
      </w:r>
    </w:p>
    <w:p w:rsidR="00CB4F2D" w:rsidRPr="00CB4F2D" w:rsidRDefault="00CB4F2D" w:rsidP="00CB4F2D">
      <w:pPr>
        <w:pStyle w:val="ListParagraph"/>
        <w:spacing w:after="0" w:line="480" w:lineRule="auto"/>
        <w:ind w:left="1440"/>
        <w:rPr>
          <w:rFonts w:ascii="Arial" w:hAnsi="Arial" w:cs="Arial"/>
          <w:sz w:val="24"/>
          <w:szCs w:val="24"/>
        </w:rPr>
      </w:pPr>
      <w:r w:rsidRPr="00CB4F2D">
        <w:rPr>
          <w:rFonts w:ascii="Arial" w:hAnsi="Arial" w:cs="Arial"/>
          <w:sz w:val="24"/>
          <w:szCs w:val="24"/>
        </w:rPr>
        <w:t xml:space="preserve">Glendive Medical Center (GMC) Extended Care received its annual Montana Department of Public Health and Human Services (DPHHS) survey in March. Extended Care received Immediate Jeopardy in the areas of falls and elopements. An Abatement plan was accepted by the Montana State Department Health and Human Services (MTDPHHS), and we were placed back into compliance. We received 16 deficiencies total, 11 in nursing, 5 in administration. Three of the five in administration are being audited in conjunction with nursing audits.  An on-site re-survey was conducted in May, and Extended Care was found to be in compliance. Two follow-up resurveys by fax, since May, have been conducted, with Extended Care continuing to be in compliance. </w:t>
      </w:r>
    </w:p>
    <w:p w:rsidR="00CB4F2D" w:rsidRPr="00CB4F2D" w:rsidRDefault="00CB4F2D" w:rsidP="00CB4F2D">
      <w:pPr>
        <w:pStyle w:val="ListParagraph"/>
        <w:numPr>
          <w:ilvl w:val="0"/>
          <w:numId w:val="4"/>
        </w:numPr>
        <w:spacing w:after="0" w:line="480" w:lineRule="auto"/>
        <w:rPr>
          <w:rFonts w:ascii="Arial" w:hAnsi="Arial" w:cs="Arial"/>
          <w:sz w:val="24"/>
          <w:szCs w:val="24"/>
        </w:rPr>
      </w:pPr>
      <w:r w:rsidRPr="00CB4F2D">
        <w:rPr>
          <w:rFonts w:ascii="Arial" w:hAnsi="Arial" w:cs="Arial"/>
          <w:sz w:val="24"/>
          <w:szCs w:val="24"/>
        </w:rPr>
        <w:t>Quarter 3</w:t>
      </w:r>
    </w:p>
    <w:p w:rsidR="00CB4F2D" w:rsidRPr="00CB4F2D" w:rsidRDefault="00CB4F2D" w:rsidP="00CB4F2D">
      <w:pPr>
        <w:spacing w:after="0" w:line="480" w:lineRule="auto"/>
        <w:ind w:left="1440"/>
        <w:rPr>
          <w:rFonts w:ascii="Arial" w:hAnsi="Arial" w:cs="Arial"/>
          <w:sz w:val="24"/>
          <w:szCs w:val="24"/>
        </w:rPr>
      </w:pPr>
      <w:r w:rsidRPr="00CB4F2D">
        <w:rPr>
          <w:rFonts w:ascii="Arial" w:hAnsi="Arial" w:cs="Arial"/>
          <w:sz w:val="24"/>
          <w:szCs w:val="24"/>
        </w:rPr>
        <w:t xml:space="preserve">Extended Care has continued to work through the audit process following the spring survey. Extended Care’s Mood/Behavior team was restarted and is being monitored through a Performance Improvement Project. Extended Care’s </w:t>
      </w:r>
      <w:proofErr w:type="gramStart"/>
      <w:r w:rsidRPr="00CB4F2D">
        <w:rPr>
          <w:rFonts w:ascii="Arial" w:hAnsi="Arial" w:cs="Arial"/>
          <w:sz w:val="24"/>
          <w:szCs w:val="24"/>
        </w:rPr>
        <w:t>Fall</w:t>
      </w:r>
      <w:proofErr w:type="gramEnd"/>
      <w:r w:rsidRPr="00CB4F2D">
        <w:rPr>
          <w:rFonts w:ascii="Arial" w:hAnsi="Arial" w:cs="Arial"/>
          <w:sz w:val="24"/>
          <w:szCs w:val="24"/>
        </w:rPr>
        <w:t xml:space="preserve"> and Safe Transfer (FAST) team processes have been audited, and suggestions given as to where to improve interventions and documentation.</w:t>
      </w:r>
    </w:p>
    <w:p w:rsidR="00CB4F2D" w:rsidRPr="00CB4F2D" w:rsidRDefault="00CB4F2D" w:rsidP="00CB4F2D">
      <w:pPr>
        <w:spacing w:after="0" w:line="480" w:lineRule="auto"/>
        <w:ind w:left="1440"/>
        <w:rPr>
          <w:rFonts w:ascii="Arial" w:hAnsi="Arial" w:cs="Arial"/>
          <w:sz w:val="24"/>
          <w:szCs w:val="24"/>
        </w:rPr>
      </w:pPr>
      <w:r w:rsidRPr="00CB4F2D">
        <w:rPr>
          <w:rFonts w:ascii="Arial" w:hAnsi="Arial" w:cs="Arial"/>
          <w:sz w:val="24"/>
          <w:szCs w:val="24"/>
        </w:rPr>
        <w:t>The Quality Assurance and Assessment (QAA) team has been meeting routinely and is receiving education about its role. Infection Control has been working on the Infection Control Plan for the department. Review of EC's Minimum Data Set (MDS) quality measures indicated eight quality measures as being measures to review for long term stay residents. Three of the top four measures were related to urinary concerns, catheters, incontinence, and infections. Based on this information, the QAA team approved a “urinary” performance improvement project” for EC to begin working on improving these areas. This team will begin its work in the fourth quarter of 2015.</w:t>
      </w:r>
    </w:p>
    <w:p w:rsidR="00221914" w:rsidRDefault="00CB2645" w:rsidP="00CB2645">
      <w:pPr>
        <w:spacing w:after="0" w:line="480" w:lineRule="auto"/>
        <w:rPr>
          <w:rFonts w:ascii="Arial" w:hAnsi="Arial" w:cs="Arial"/>
          <w:b/>
          <w:sz w:val="24"/>
          <w:szCs w:val="24"/>
        </w:rPr>
      </w:pPr>
      <w:r>
        <w:rPr>
          <w:rFonts w:ascii="Arial" w:hAnsi="Arial" w:cs="Arial"/>
          <w:b/>
          <w:sz w:val="24"/>
          <w:szCs w:val="24"/>
        </w:rPr>
        <w:t>NEEDS IDENTIFIED THROUGH ANNUAL FACILITY ASSESSMENT</w:t>
      </w:r>
    </w:p>
    <w:p w:rsidR="004D7F0D" w:rsidRPr="004D7F0D" w:rsidRDefault="004D7F0D" w:rsidP="00CB2645">
      <w:pPr>
        <w:spacing w:after="0" w:line="480" w:lineRule="auto"/>
        <w:rPr>
          <w:rFonts w:ascii="Arial" w:hAnsi="Arial" w:cs="Arial"/>
          <w:sz w:val="24"/>
          <w:szCs w:val="24"/>
        </w:rPr>
      </w:pPr>
      <w:r>
        <w:rPr>
          <w:rFonts w:ascii="Arial" w:hAnsi="Arial" w:cs="Arial"/>
          <w:sz w:val="24"/>
          <w:szCs w:val="24"/>
        </w:rPr>
        <w:tab/>
        <w:t>Needs identified through this annual facility assessment include:</w:t>
      </w:r>
    </w:p>
    <w:p w:rsidR="00421D3C" w:rsidRDefault="00421D3C" w:rsidP="00421D3C">
      <w:pPr>
        <w:pStyle w:val="ListParagraph"/>
        <w:numPr>
          <w:ilvl w:val="1"/>
          <w:numId w:val="3"/>
        </w:numPr>
        <w:spacing w:after="0" w:line="480" w:lineRule="auto"/>
        <w:rPr>
          <w:rFonts w:ascii="Arial" w:hAnsi="Arial" w:cs="Arial"/>
          <w:sz w:val="24"/>
          <w:szCs w:val="24"/>
        </w:rPr>
      </w:pPr>
      <w:r>
        <w:rPr>
          <w:rFonts w:ascii="Arial" w:hAnsi="Arial" w:cs="Arial"/>
          <w:sz w:val="24"/>
          <w:szCs w:val="24"/>
        </w:rPr>
        <w:t>Dementia care education</w:t>
      </w:r>
      <w:r w:rsidR="007D4201">
        <w:rPr>
          <w:rFonts w:ascii="Arial" w:hAnsi="Arial" w:cs="Arial"/>
          <w:sz w:val="24"/>
          <w:szCs w:val="24"/>
        </w:rPr>
        <w:t>;</w:t>
      </w:r>
    </w:p>
    <w:p w:rsidR="00BE44BC" w:rsidRPr="00BE44BC" w:rsidRDefault="00BE44BC" w:rsidP="00BE44BC">
      <w:pPr>
        <w:pStyle w:val="ListParagraph"/>
        <w:numPr>
          <w:ilvl w:val="1"/>
          <w:numId w:val="3"/>
        </w:numPr>
        <w:spacing w:after="0" w:line="480" w:lineRule="auto"/>
        <w:rPr>
          <w:rFonts w:ascii="Arial" w:hAnsi="Arial" w:cs="Arial"/>
          <w:sz w:val="24"/>
          <w:szCs w:val="24"/>
        </w:rPr>
      </w:pPr>
      <w:r w:rsidRPr="00BE44BC">
        <w:rPr>
          <w:rFonts w:ascii="Arial" w:hAnsi="Arial" w:cs="Arial"/>
          <w:sz w:val="24"/>
          <w:szCs w:val="24"/>
        </w:rPr>
        <w:t>Improved Information Systems i.e. software compatible wi</w:t>
      </w:r>
      <w:r>
        <w:rPr>
          <w:rFonts w:ascii="Arial" w:hAnsi="Arial" w:cs="Arial"/>
          <w:sz w:val="24"/>
          <w:szCs w:val="24"/>
        </w:rPr>
        <w:t>th current software being used in clinic and hospital</w:t>
      </w:r>
      <w:r w:rsidR="007D4201">
        <w:rPr>
          <w:rFonts w:ascii="Arial" w:hAnsi="Arial" w:cs="Arial"/>
          <w:sz w:val="24"/>
          <w:szCs w:val="24"/>
        </w:rPr>
        <w:t>;</w:t>
      </w:r>
    </w:p>
    <w:p w:rsidR="00421D3C" w:rsidRPr="007D4201" w:rsidRDefault="00BE44BC" w:rsidP="007D4201">
      <w:pPr>
        <w:pStyle w:val="ListParagraph"/>
        <w:numPr>
          <w:ilvl w:val="1"/>
          <w:numId w:val="3"/>
        </w:numPr>
        <w:spacing w:after="0" w:line="480" w:lineRule="auto"/>
        <w:rPr>
          <w:rFonts w:ascii="Arial" w:hAnsi="Arial" w:cs="Arial"/>
          <w:sz w:val="24"/>
          <w:szCs w:val="24"/>
        </w:rPr>
      </w:pPr>
      <w:r w:rsidRPr="00BE44BC">
        <w:rPr>
          <w:rFonts w:ascii="Arial" w:hAnsi="Arial" w:cs="Arial"/>
          <w:sz w:val="24"/>
          <w:szCs w:val="24"/>
        </w:rPr>
        <w:t>Increase in employed staff and decrease in traveler staff</w:t>
      </w:r>
      <w:r w:rsidR="007D4201">
        <w:rPr>
          <w:rFonts w:ascii="Arial" w:hAnsi="Arial" w:cs="Arial"/>
          <w:sz w:val="24"/>
          <w:szCs w:val="24"/>
        </w:rPr>
        <w:t>.</w:t>
      </w:r>
    </w:p>
    <w:sectPr w:rsidR="00421D3C" w:rsidRPr="007D4201" w:rsidSect="004D7D3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BF" w:rsidRDefault="00B36CBF" w:rsidP="006852D4">
      <w:pPr>
        <w:spacing w:after="0" w:line="240" w:lineRule="auto"/>
      </w:pPr>
      <w:r>
        <w:separator/>
      </w:r>
    </w:p>
  </w:endnote>
  <w:endnote w:type="continuationSeparator" w:id="0">
    <w:p w:rsidR="00B36CBF" w:rsidRDefault="00B36CBF" w:rsidP="0068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BF" w:rsidRDefault="00B36CBF" w:rsidP="006852D4">
      <w:pPr>
        <w:spacing w:after="0" w:line="240" w:lineRule="auto"/>
      </w:pPr>
      <w:r>
        <w:separator/>
      </w:r>
    </w:p>
  </w:footnote>
  <w:footnote w:type="continuationSeparator" w:id="0">
    <w:p w:rsidR="00B36CBF" w:rsidRDefault="00B36CBF" w:rsidP="0068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BF" w:rsidRPr="006852D4" w:rsidRDefault="00B36CBF" w:rsidP="006852D4">
    <w:pPr>
      <w:pStyle w:val="Header"/>
      <w:rPr>
        <w:rFonts w:ascii="Arial" w:hAnsi="Arial" w:cs="Arial"/>
        <w:sz w:val="24"/>
        <w:szCs w:val="24"/>
      </w:rPr>
    </w:pPr>
    <w:r w:rsidRPr="006852D4">
      <w:rPr>
        <w:rFonts w:ascii="Arial" w:hAnsi="Arial" w:cs="Arial"/>
        <w:sz w:val="24"/>
        <w:szCs w:val="24"/>
      </w:rPr>
      <w:t>Annual Facility Assessment</w:t>
    </w:r>
    <w:r w:rsidRPr="006852D4">
      <w:rPr>
        <w:rFonts w:ascii="Arial" w:hAnsi="Arial" w:cs="Arial"/>
        <w:sz w:val="24"/>
        <w:szCs w:val="24"/>
      </w:rPr>
      <w:tab/>
    </w:r>
    <w:r w:rsidRPr="006852D4">
      <w:rPr>
        <w:rFonts w:ascii="Arial" w:hAnsi="Arial" w:cs="Arial"/>
        <w:sz w:val="24"/>
        <w:szCs w:val="24"/>
      </w:rPr>
      <w:tab/>
    </w:r>
    <w:sdt>
      <w:sdtPr>
        <w:rPr>
          <w:rFonts w:ascii="Arial" w:hAnsi="Arial" w:cs="Arial"/>
          <w:sz w:val="24"/>
          <w:szCs w:val="24"/>
        </w:rPr>
        <w:id w:val="2087103439"/>
        <w:docPartObj>
          <w:docPartGallery w:val="Page Numbers (Top of Page)"/>
          <w:docPartUnique/>
        </w:docPartObj>
      </w:sdtPr>
      <w:sdtEndPr>
        <w:rPr>
          <w:noProof/>
        </w:rPr>
      </w:sdtEndPr>
      <w:sdtContent>
        <w:r w:rsidRPr="006852D4">
          <w:rPr>
            <w:rFonts w:ascii="Arial" w:hAnsi="Arial" w:cs="Arial"/>
            <w:sz w:val="24"/>
            <w:szCs w:val="24"/>
          </w:rPr>
          <w:fldChar w:fldCharType="begin"/>
        </w:r>
        <w:r w:rsidRPr="006852D4">
          <w:rPr>
            <w:rFonts w:ascii="Arial" w:hAnsi="Arial" w:cs="Arial"/>
            <w:sz w:val="24"/>
            <w:szCs w:val="24"/>
          </w:rPr>
          <w:instrText xml:space="preserve"> PAGE   \* MERGEFORMAT </w:instrText>
        </w:r>
        <w:r w:rsidRPr="006852D4">
          <w:rPr>
            <w:rFonts w:ascii="Arial" w:hAnsi="Arial" w:cs="Arial"/>
            <w:sz w:val="24"/>
            <w:szCs w:val="24"/>
          </w:rPr>
          <w:fldChar w:fldCharType="separate"/>
        </w:r>
        <w:r w:rsidR="009E1FB2">
          <w:rPr>
            <w:rFonts w:ascii="Arial" w:hAnsi="Arial" w:cs="Arial"/>
            <w:noProof/>
            <w:sz w:val="24"/>
            <w:szCs w:val="24"/>
          </w:rPr>
          <w:t>2</w:t>
        </w:r>
        <w:r w:rsidRPr="006852D4">
          <w:rPr>
            <w:rFonts w:ascii="Arial" w:hAnsi="Arial" w:cs="Arial"/>
            <w:noProof/>
            <w:sz w:val="24"/>
            <w:szCs w:val="24"/>
          </w:rPr>
          <w:fldChar w:fldCharType="end"/>
        </w:r>
      </w:sdtContent>
    </w:sdt>
  </w:p>
  <w:p w:rsidR="00B36CBF" w:rsidRDefault="00B36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BF" w:rsidRPr="004D7D37" w:rsidRDefault="00B36CBF" w:rsidP="004D7D37">
    <w:pPr>
      <w:pStyle w:val="Header"/>
      <w:rPr>
        <w:rFonts w:ascii="Arial" w:hAnsi="Arial" w:cs="Arial"/>
        <w:sz w:val="24"/>
        <w:szCs w:val="24"/>
      </w:rPr>
    </w:pPr>
    <w:r w:rsidRPr="004D7D37">
      <w:rPr>
        <w:rFonts w:ascii="Arial" w:hAnsi="Arial" w:cs="Arial"/>
        <w:sz w:val="24"/>
        <w:szCs w:val="24"/>
      </w:rPr>
      <w:t>RUNNING HEAD: Annual Facility Assessment</w:t>
    </w:r>
    <w:r w:rsidRPr="004D7D37">
      <w:rPr>
        <w:rFonts w:ascii="Arial" w:hAnsi="Arial" w:cs="Arial"/>
        <w:sz w:val="24"/>
        <w:szCs w:val="24"/>
      </w:rPr>
      <w:tab/>
    </w:r>
    <w:r w:rsidRPr="004D7D37">
      <w:rPr>
        <w:rFonts w:ascii="Arial" w:hAnsi="Arial" w:cs="Arial"/>
        <w:sz w:val="24"/>
        <w:szCs w:val="24"/>
      </w:rPr>
      <w:tab/>
    </w:r>
    <w:sdt>
      <w:sdtPr>
        <w:rPr>
          <w:rFonts w:ascii="Arial" w:hAnsi="Arial" w:cs="Arial"/>
          <w:sz w:val="24"/>
          <w:szCs w:val="24"/>
        </w:rPr>
        <w:id w:val="-1625457351"/>
        <w:docPartObj>
          <w:docPartGallery w:val="Page Numbers (Top of Page)"/>
          <w:docPartUnique/>
        </w:docPartObj>
      </w:sdtPr>
      <w:sdtEndPr>
        <w:rPr>
          <w:noProof/>
        </w:rPr>
      </w:sdtEndPr>
      <w:sdtContent>
        <w:r w:rsidRPr="004D7D37">
          <w:rPr>
            <w:rFonts w:ascii="Arial" w:hAnsi="Arial" w:cs="Arial"/>
            <w:sz w:val="24"/>
            <w:szCs w:val="24"/>
          </w:rPr>
          <w:fldChar w:fldCharType="begin"/>
        </w:r>
        <w:r w:rsidRPr="004D7D37">
          <w:rPr>
            <w:rFonts w:ascii="Arial" w:hAnsi="Arial" w:cs="Arial"/>
            <w:sz w:val="24"/>
            <w:szCs w:val="24"/>
          </w:rPr>
          <w:instrText xml:space="preserve"> PAGE   \* MERGEFORMAT </w:instrText>
        </w:r>
        <w:r w:rsidRPr="004D7D37">
          <w:rPr>
            <w:rFonts w:ascii="Arial" w:hAnsi="Arial" w:cs="Arial"/>
            <w:sz w:val="24"/>
            <w:szCs w:val="24"/>
          </w:rPr>
          <w:fldChar w:fldCharType="separate"/>
        </w:r>
        <w:r w:rsidR="009E1FB2">
          <w:rPr>
            <w:rFonts w:ascii="Arial" w:hAnsi="Arial" w:cs="Arial"/>
            <w:noProof/>
            <w:sz w:val="24"/>
            <w:szCs w:val="24"/>
          </w:rPr>
          <w:t>1</w:t>
        </w:r>
        <w:r w:rsidRPr="004D7D37">
          <w:rPr>
            <w:rFonts w:ascii="Arial" w:hAnsi="Arial" w:cs="Arial"/>
            <w:noProof/>
            <w:sz w:val="24"/>
            <w:szCs w:val="24"/>
          </w:rPr>
          <w:fldChar w:fldCharType="end"/>
        </w:r>
      </w:sdtContent>
    </w:sdt>
  </w:p>
  <w:p w:rsidR="00B36CBF" w:rsidRDefault="00B36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6941"/>
    <w:multiLevelType w:val="hybridMultilevel"/>
    <w:tmpl w:val="4BC418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A5981"/>
    <w:multiLevelType w:val="hybridMultilevel"/>
    <w:tmpl w:val="E3502D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335E3"/>
    <w:multiLevelType w:val="hybridMultilevel"/>
    <w:tmpl w:val="00A4F0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B0003"/>
    <w:multiLevelType w:val="hybridMultilevel"/>
    <w:tmpl w:val="3EFA7A9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40"/>
    <w:rsid w:val="00021377"/>
    <w:rsid w:val="00052A2B"/>
    <w:rsid w:val="000877A2"/>
    <w:rsid w:val="000D2F04"/>
    <w:rsid w:val="000F696F"/>
    <w:rsid w:val="00181197"/>
    <w:rsid w:val="00183659"/>
    <w:rsid w:val="00221914"/>
    <w:rsid w:val="0029380D"/>
    <w:rsid w:val="003A1A04"/>
    <w:rsid w:val="003A68C8"/>
    <w:rsid w:val="003B0A40"/>
    <w:rsid w:val="00421D3C"/>
    <w:rsid w:val="00446AE6"/>
    <w:rsid w:val="00464276"/>
    <w:rsid w:val="004D558B"/>
    <w:rsid w:val="004D7D37"/>
    <w:rsid w:val="004D7F0D"/>
    <w:rsid w:val="00504DB3"/>
    <w:rsid w:val="00584E8C"/>
    <w:rsid w:val="006852D4"/>
    <w:rsid w:val="00756481"/>
    <w:rsid w:val="00766EE9"/>
    <w:rsid w:val="00782776"/>
    <w:rsid w:val="007D4201"/>
    <w:rsid w:val="007F2C1B"/>
    <w:rsid w:val="00842157"/>
    <w:rsid w:val="0085403B"/>
    <w:rsid w:val="0087400A"/>
    <w:rsid w:val="00977AE4"/>
    <w:rsid w:val="009E1FB2"/>
    <w:rsid w:val="00A305E5"/>
    <w:rsid w:val="00A41CBA"/>
    <w:rsid w:val="00A71A30"/>
    <w:rsid w:val="00AC3E6F"/>
    <w:rsid w:val="00AE0566"/>
    <w:rsid w:val="00B36CBF"/>
    <w:rsid w:val="00B40D37"/>
    <w:rsid w:val="00BC1554"/>
    <w:rsid w:val="00BE44BC"/>
    <w:rsid w:val="00C20D57"/>
    <w:rsid w:val="00C434E2"/>
    <w:rsid w:val="00CA7428"/>
    <w:rsid w:val="00CB2645"/>
    <w:rsid w:val="00CB4F2D"/>
    <w:rsid w:val="00DD765D"/>
    <w:rsid w:val="00E267FA"/>
    <w:rsid w:val="00E668C5"/>
    <w:rsid w:val="00F13C20"/>
    <w:rsid w:val="00F2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40"/>
    <w:pPr>
      <w:ind w:left="720"/>
      <w:contextualSpacing/>
    </w:pPr>
  </w:style>
  <w:style w:type="paragraph" w:styleId="Header">
    <w:name w:val="header"/>
    <w:basedOn w:val="Normal"/>
    <w:link w:val="HeaderChar"/>
    <w:uiPriority w:val="99"/>
    <w:unhideWhenUsed/>
    <w:rsid w:val="00685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D4"/>
  </w:style>
  <w:style w:type="paragraph" w:styleId="Footer">
    <w:name w:val="footer"/>
    <w:basedOn w:val="Normal"/>
    <w:link w:val="FooterChar"/>
    <w:uiPriority w:val="99"/>
    <w:unhideWhenUsed/>
    <w:rsid w:val="0068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D4"/>
  </w:style>
  <w:style w:type="paragraph" w:styleId="BalloonText">
    <w:name w:val="Balloon Text"/>
    <w:basedOn w:val="Normal"/>
    <w:link w:val="BalloonTextChar"/>
    <w:uiPriority w:val="99"/>
    <w:semiHidden/>
    <w:unhideWhenUsed/>
    <w:rsid w:val="00A4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40"/>
    <w:pPr>
      <w:ind w:left="720"/>
      <w:contextualSpacing/>
    </w:pPr>
  </w:style>
  <w:style w:type="paragraph" w:styleId="Header">
    <w:name w:val="header"/>
    <w:basedOn w:val="Normal"/>
    <w:link w:val="HeaderChar"/>
    <w:uiPriority w:val="99"/>
    <w:unhideWhenUsed/>
    <w:rsid w:val="00685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D4"/>
  </w:style>
  <w:style w:type="paragraph" w:styleId="Footer">
    <w:name w:val="footer"/>
    <w:basedOn w:val="Normal"/>
    <w:link w:val="FooterChar"/>
    <w:uiPriority w:val="99"/>
    <w:unhideWhenUsed/>
    <w:rsid w:val="0068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D4"/>
  </w:style>
  <w:style w:type="paragraph" w:styleId="BalloonText">
    <w:name w:val="Balloon Text"/>
    <w:basedOn w:val="Normal"/>
    <w:link w:val="BalloonTextChar"/>
    <w:uiPriority w:val="99"/>
    <w:semiHidden/>
    <w:unhideWhenUsed/>
    <w:rsid w:val="00A4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2A6B-3E69-4449-8BBF-81D7D7D8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Marx</dc:creator>
  <cp:lastModifiedBy>Jennifer Wagner</cp:lastModifiedBy>
  <cp:revision>2</cp:revision>
  <cp:lastPrinted>2015-10-12T17:17:00Z</cp:lastPrinted>
  <dcterms:created xsi:type="dcterms:W3CDTF">2016-12-27T15:44:00Z</dcterms:created>
  <dcterms:modified xsi:type="dcterms:W3CDTF">2016-12-27T15:44:00Z</dcterms:modified>
</cp:coreProperties>
</file>